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6"/>
        <w:gridCol w:w="3684"/>
        <w:gridCol w:w="7089"/>
      </w:tblGrid>
      <w:tr w:rsidR="00804505" w:rsidRPr="0068316D" w14:paraId="3158CD84" w14:textId="77777777" w:rsidTr="00804505">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645"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165" w:type="pct"/>
            <w:vAlign w:val="center"/>
          </w:tcPr>
          <w:p w14:paraId="18DAE40C" w14:textId="77777777" w:rsidR="00C4589C" w:rsidRDefault="00C4589C" w:rsidP="00804505">
            <w:pPr>
              <w:jc w:val="both"/>
              <w:rPr>
                <w:rFonts w:ascii="Times New Roman" w:eastAsia="Times New Roman" w:hAnsi="Times New Roman" w:cs="Times New Roman"/>
                <w:color w:val="000000"/>
                <w:sz w:val="24"/>
                <w:szCs w:val="24"/>
                <w:lang w:eastAsia="ru-RU"/>
              </w:rPr>
            </w:pPr>
          </w:p>
          <w:p w14:paraId="1021F5ED" w14:textId="2FF78CA2" w:rsidR="00804505" w:rsidRPr="004E2CAE" w:rsidRDefault="004E2CAE" w:rsidP="00804505">
            <w:pPr>
              <w:jc w:val="both"/>
              <w:rPr>
                <w:rFonts w:ascii="Times New Roman" w:hAnsi="Times New Roman" w:cs="Times New Roman"/>
                <w:sz w:val="24"/>
                <w:szCs w:val="24"/>
              </w:rPr>
            </w:pPr>
            <w:r w:rsidRPr="00DF3231">
              <w:rPr>
                <w:rFonts w:ascii="Times New Roman" w:eastAsia="Times New Roman" w:hAnsi="Times New Roman" w:cs="Times New Roman"/>
                <w:color w:val="000000"/>
                <w:sz w:val="24"/>
                <w:szCs w:val="24"/>
                <w:lang w:eastAsia="ru-RU"/>
              </w:rPr>
              <w:t>Послуги з викладання освітнього компоненту «Базова загальновійськова підготовка» (теоретична підготовка)</w:t>
            </w:r>
            <w:r w:rsidR="00804505" w:rsidRPr="00F27F3A">
              <w:rPr>
                <w:rFonts w:ascii="Times New Roman" w:hAnsi="Times New Roman" w:cs="Times New Roman"/>
                <w:kern w:val="36"/>
                <w:sz w:val="24"/>
                <w:szCs w:val="24"/>
              </w:rPr>
              <w:t xml:space="preserve"> </w:t>
            </w:r>
            <w:r w:rsidR="00804505" w:rsidRPr="00F27F3A">
              <w:rPr>
                <w:rFonts w:ascii="Times New Roman" w:hAnsi="Times New Roman" w:cs="Times New Roman"/>
                <w:sz w:val="24"/>
                <w:szCs w:val="24"/>
              </w:rPr>
              <w:t xml:space="preserve">– за кодом </w:t>
            </w:r>
            <w:r w:rsidR="00F27F3A" w:rsidRPr="00F27F3A">
              <w:rPr>
                <w:rFonts w:ascii="Times New Roman" w:eastAsia="Times New Roman" w:hAnsi="Times New Roman"/>
                <w:bCs/>
                <w:kern w:val="36"/>
                <w:sz w:val="24"/>
                <w:szCs w:val="24"/>
                <w:u w:val="single"/>
                <w:lang w:eastAsia="ru-RU"/>
              </w:rPr>
              <w:t>ДК 021:</w:t>
            </w:r>
            <w:r w:rsidR="00F27F3A" w:rsidRPr="004E2CAE">
              <w:rPr>
                <w:rFonts w:ascii="Times New Roman" w:eastAsia="Times New Roman" w:hAnsi="Times New Roman"/>
                <w:bCs/>
                <w:kern w:val="36"/>
                <w:sz w:val="24"/>
                <w:szCs w:val="24"/>
                <w:u w:val="single"/>
                <w:lang w:eastAsia="ru-RU"/>
              </w:rPr>
              <w:t xml:space="preserve">2015 – </w:t>
            </w:r>
            <w:r w:rsidRPr="004E2CAE">
              <w:rPr>
                <w:rFonts w:ascii="Times New Roman" w:eastAsia="Times New Roman" w:hAnsi="Times New Roman" w:cs="Times New Roman"/>
                <w:sz w:val="24"/>
                <w:szCs w:val="24"/>
                <w:u w:val="single"/>
                <w:lang w:eastAsia="ru-RU"/>
              </w:rPr>
              <w:t>80330000-6</w:t>
            </w:r>
            <w:r w:rsidRPr="004E2CAE">
              <w:rPr>
                <w:rFonts w:ascii="Times New Roman" w:eastAsia="Times New Roman" w:hAnsi="Times New Roman" w:cs="Times New Roman"/>
                <w:sz w:val="24"/>
                <w:szCs w:val="24"/>
                <w:lang w:eastAsia="ru-RU"/>
              </w:rPr>
              <w:t xml:space="preserve"> Послуги у сфері освіти в галузі безпеки</w:t>
            </w:r>
            <w:r w:rsidR="00C4589C" w:rsidRPr="004E2CAE">
              <w:rPr>
                <w:rFonts w:ascii="Times New Roman" w:eastAsia="Times New Roman" w:hAnsi="Times New Roman" w:cs="Times New Roman"/>
                <w:sz w:val="24"/>
                <w:szCs w:val="24"/>
                <w:lang w:eastAsia="ru-RU"/>
              </w:rPr>
              <w:t>.</w:t>
            </w:r>
            <w:r w:rsidR="008241F9" w:rsidRPr="004E2CAE">
              <w:rPr>
                <w:rFonts w:ascii="Times New Roman" w:eastAsia="Times New Roman" w:hAnsi="Times New Roman" w:cs="Times New Roman"/>
                <w:sz w:val="24"/>
                <w:szCs w:val="24"/>
                <w:lang w:eastAsia="ru-RU"/>
              </w:rPr>
              <w:t xml:space="preserve"> Кількість – </w:t>
            </w:r>
            <w:r w:rsidRPr="004E2CAE">
              <w:rPr>
                <w:rFonts w:ascii="Times New Roman" w:eastAsia="Times New Roman" w:hAnsi="Times New Roman" w:cs="Times New Roman"/>
                <w:sz w:val="24"/>
                <w:szCs w:val="24"/>
                <w:lang w:eastAsia="ru-RU"/>
              </w:rPr>
              <w:t>1 послуга (8 календарних місяців) 200 студентів</w:t>
            </w:r>
            <w:r w:rsidR="008241F9" w:rsidRPr="004E2CAE">
              <w:rPr>
                <w:rFonts w:ascii="Times New Roman" w:eastAsia="Times New Roman" w:hAnsi="Times New Roman" w:cs="Times New Roman"/>
                <w:sz w:val="24"/>
                <w:szCs w:val="24"/>
                <w:lang w:eastAsia="ru-RU"/>
              </w:rPr>
              <w:t>.</w:t>
            </w:r>
          </w:p>
          <w:p w14:paraId="01E451AE" w14:textId="77777777" w:rsidR="00804505" w:rsidRPr="004E2CAE" w:rsidRDefault="00804505" w:rsidP="00804505">
            <w:pPr>
              <w:jc w:val="both"/>
              <w:rPr>
                <w:rFonts w:ascii="Times New Roman" w:hAnsi="Times New Roman" w:cs="Times New Roman"/>
                <w:sz w:val="24"/>
                <w:szCs w:val="24"/>
              </w:rPr>
            </w:pPr>
          </w:p>
          <w:p w14:paraId="2F1E25C0" w14:textId="3D566232" w:rsidR="00804505" w:rsidRPr="004E2CAE" w:rsidRDefault="00804505" w:rsidP="00804505">
            <w:pPr>
              <w:jc w:val="both"/>
              <w:rPr>
                <w:rFonts w:ascii="Times New Roman" w:hAnsi="Times New Roman" w:cs="Times New Roman"/>
                <w:sz w:val="24"/>
                <w:szCs w:val="24"/>
              </w:rPr>
            </w:pPr>
            <w:r w:rsidRPr="004E2CAE">
              <w:rPr>
                <w:rFonts w:ascii="Times New Roman" w:hAnsi="Times New Roman" w:cs="Times New Roman"/>
                <w:sz w:val="24"/>
                <w:szCs w:val="24"/>
              </w:rPr>
              <w:t>Ідентифікатор закупівлі:</w:t>
            </w:r>
            <w:r w:rsidR="00AC629C" w:rsidRPr="004E2CAE">
              <w:rPr>
                <w:rFonts w:ascii="Times New Roman" w:hAnsi="Times New Roman" w:cs="Times New Roman"/>
                <w:sz w:val="24"/>
                <w:szCs w:val="24"/>
                <w:shd w:val="clear" w:color="auto" w:fill="FFFFFF"/>
              </w:rPr>
              <w:t xml:space="preserve"> </w:t>
            </w:r>
            <w:r w:rsidR="0068316D" w:rsidRPr="0068316D">
              <w:rPr>
                <w:rFonts w:ascii="Times New Roman" w:hAnsi="Times New Roman" w:cs="Times New Roman"/>
                <w:color w:val="333333"/>
                <w:sz w:val="24"/>
                <w:szCs w:val="24"/>
                <w:shd w:val="clear" w:color="auto" w:fill="FFFFFF"/>
              </w:rPr>
              <w:t>UA-2025-09-06-000207-a</w:t>
            </w:r>
            <w:r w:rsidRPr="0068316D">
              <w:rPr>
                <w:rFonts w:ascii="Times New Roman" w:hAnsi="Times New Roman" w:cs="Times New Roman"/>
                <w:sz w:val="24"/>
                <w:szCs w:val="24"/>
              </w:rPr>
              <w:t>;</w:t>
            </w:r>
          </w:p>
          <w:p w14:paraId="329B10AB" w14:textId="77777777" w:rsidR="00804505" w:rsidRPr="004E2CAE" w:rsidRDefault="00804505" w:rsidP="00804505">
            <w:pPr>
              <w:jc w:val="both"/>
              <w:rPr>
                <w:rFonts w:ascii="Times New Roman" w:hAnsi="Times New Roman" w:cs="Times New Roman"/>
                <w:sz w:val="24"/>
                <w:szCs w:val="24"/>
              </w:rPr>
            </w:pPr>
          </w:p>
          <w:p w14:paraId="01DB3968" w14:textId="1E780B58" w:rsidR="00804505" w:rsidRPr="004E2CAE" w:rsidRDefault="00804505" w:rsidP="00804505">
            <w:pPr>
              <w:jc w:val="both"/>
              <w:rPr>
                <w:rFonts w:ascii="Times New Roman" w:hAnsi="Times New Roman" w:cs="Times New Roman"/>
                <w:iCs/>
                <w:sz w:val="24"/>
                <w:szCs w:val="24"/>
              </w:rPr>
            </w:pPr>
            <w:r w:rsidRPr="004E2CAE">
              <w:rPr>
                <w:rFonts w:ascii="Times New Roman" w:hAnsi="Times New Roman" w:cs="Times New Roman"/>
                <w:bCs/>
                <w:sz w:val="24"/>
                <w:szCs w:val="24"/>
              </w:rPr>
              <w:t xml:space="preserve">Адреса </w:t>
            </w:r>
            <w:r w:rsidR="004E2CAE" w:rsidRPr="004E2CAE">
              <w:rPr>
                <w:rFonts w:ascii="Times New Roman" w:hAnsi="Times New Roman" w:cs="Times New Roman"/>
                <w:bCs/>
                <w:sz w:val="24"/>
                <w:szCs w:val="24"/>
              </w:rPr>
              <w:t>надання послуг</w:t>
            </w:r>
            <w:r w:rsidRPr="004E2CAE">
              <w:rPr>
                <w:rFonts w:ascii="Times New Roman" w:hAnsi="Times New Roman" w:cs="Times New Roman"/>
                <w:bCs/>
                <w:sz w:val="24"/>
                <w:szCs w:val="24"/>
              </w:rPr>
              <w:t xml:space="preserve">: </w:t>
            </w:r>
            <w:r w:rsidR="004E2CAE" w:rsidRPr="004E2CAE">
              <w:rPr>
                <w:rFonts w:ascii="Times New Roman" w:hAnsi="Times New Roman" w:cs="Times New Roman"/>
                <w:sz w:val="24"/>
                <w:szCs w:val="24"/>
              </w:rPr>
              <w:t>м. Вінниця (Вінницька міська територіальна громада)</w:t>
            </w:r>
            <w:r w:rsidR="000A192C" w:rsidRPr="004E2CAE">
              <w:rPr>
                <w:rFonts w:ascii="Times New Roman" w:hAnsi="Times New Roman" w:cs="Times New Roman"/>
                <w:sz w:val="24"/>
                <w:szCs w:val="24"/>
              </w:rPr>
              <w:t>;</w:t>
            </w:r>
          </w:p>
          <w:p w14:paraId="38ECB805" w14:textId="77777777" w:rsidR="00804505" w:rsidRDefault="00804505" w:rsidP="00804505">
            <w:pPr>
              <w:jc w:val="center"/>
              <w:rPr>
                <w:rFonts w:ascii="Times New Roman" w:hAnsi="Times New Roman" w:cs="Times New Roman"/>
                <w:b/>
                <w:sz w:val="28"/>
                <w:szCs w:val="28"/>
              </w:rPr>
            </w:pPr>
          </w:p>
        </w:tc>
      </w:tr>
      <w:tr w:rsidR="00804505" w:rsidRPr="0068316D" w14:paraId="0E581F7E" w14:textId="77777777" w:rsidTr="00804505">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645"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165" w:type="pct"/>
            <w:vAlign w:val="center"/>
          </w:tcPr>
          <w:p w14:paraId="3E6337A3" w14:textId="77777777" w:rsidR="004E2CAE" w:rsidRPr="004E2CAE" w:rsidRDefault="004E2CAE" w:rsidP="004E2CAE">
            <w:pPr>
              <w:tabs>
                <w:tab w:val="left" w:pos="173"/>
              </w:tabs>
              <w:jc w:val="both"/>
              <w:rPr>
                <w:rFonts w:ascii="Times New Roman" w:eastAsia="Times New Roman" w:hAnsi="Times New Roman" w:cs="Times New Roman"/>
                <w:sz w:val="24"/>
                <w:szCs w:val="24"/>
              </w:rPr>
            </w:pPr>
            <w:r w:rsidRPr="004E2CAE">
              <w:rPr>
                <w:rFonts w:ascii="Times New Roman" w:eastAsia="SimSun" w:hAnsi="Times New Roman" w:cs="Times New Roman"/>
                <w:bCs/>
                <w:sz w:val="24"/>
                <w:szCs w:val="24"/>
                <w:lang w:eastAsia="ru-RU"/>
              </w:rPr>
              <w:t xml:space="preserve">Виконавець надає послуги з </w:t>
            </w:r>
            <w:r w:rsidRPr="004E2CAE">
              <w:rPr>
                <w:rFonts w:ascii="Times New Roman" w:eastAsia="Times New Roman" w:hAnsi="Times New Roman" w:cs="Times New Roman"/>
                <w:sz w:val="24"/>
                <w:szCs w:val="24"/>
              </w:rPr>
              <w:t>викладання освітнього компоненту «Теоретична підготовка Базової загальновійськової підготовки». Виконавець має сформувати у студентів (здобувачів) Замовника здатність виявляти та критично сприймати дезінформацію та маніпуляцію, які здійснюються противником шляхом застосування різних каналів комунікації та ухвалювати рішення і діяти дотримуючись: правил поводження зі зброєю; порядку дій за сигналами управління, оповіщення та в різній тактичній обстановці; порядку орієнтування на місцевості й переміщення на полі бою різними способами, надання домедичної допомоги, інженерного обладнання позицій. Результатами вивчення освітнього компоненту має бути знання обов’язків військовослужбовця, солдата (матроса) та інші основні положення Статутів Збройних Сил України; історичних аспектів боротьби українського народу за незалежність; військових досягнень попередніх поколінь захисників України та сучасних Збройних Сил України у боротьбі з російським агресором; методів впливу інформаційно-психологічних спеціальних операцій противника та протидію зовнішньому впливу.</w:t>
            </w:r>
          </w:p>
          <w:p w14:paraId="7F5A4E57" w14:textId="77777777" w:rsidR="004E2CAE" w:rsidRPr="004E2CAE" w:rsidRDefault="004E2CAE" w:rsidP="004E2CAE">
            <w:pPr>
              <w:tabs>
                <w:tab w:val="left" w:pos="173"/>
              </w:tabs>
              <w:jc w:val="both"/>
              <w:rPr>
                <w:rFonts w:ascii="Times New Roman" w:eastAsia="Times New Roman" w:hAnsi="Times New Roman" w:cs="Times New Roman"/>
                <w:sz w:val="24"/>
                <w:szCs w:val="24"/>
              </w:rPr>
            </w:pPr>
          </w:p>
          <w:p w14:paraId="467C4F8C" w14:textId="77777777" w:rsidR="004E2CAE" w:rsidRPr="004E2CAE" w:rsidRDefault="004E2CAE" w:rsidP="004E2CAE">
            <w:pPr>
              <w:tabs>
                <w:tab w:val="left" w:pos="173"/>
              </w:tabs>
              <w:jc w:val="both"/>
              <w:rPr>
                <w:rFonts w:ascii="Times New Roman" w:eastAsia="Times New Roman" w:hAnsi="Times New Roman" w:cs="Times New Roman"/>
                <w:b/>
                <w:bCs/>
                <w:sz w:val="24"/>
                <w:szCs w:val="24"/>
              </w:rPr>
            </w:pPr>
            <w:r w:rsidRPr="004E2CAE">
              <w:rPr>
                <w:rFonts w:ascii="Times New Roman" w:eastAsia="Times New Roman" w:hAnsi="Times New Roman" w:cs="Times New Roman"/>
                <w:b/>
                <w:bCs/>
                <w:sz w:val="24"/>
                <w:szCs w:val="24"/>
              </w:rPr>
              <w:t>Обсяг та структура послуг:</w:t>
            </w:r>
          </w:p>
          <w:p w14:paraId="2A049616" w14:textId="77777777" w:rsidR="004E2CAE" w:rsidRPr="004E2CAE" w:rsidRDefault="004E2CAE" w:rsidP="004E2CAE">
            <w:pPr>
              <w:tabs>
                <w:tab w:val="left" w:pos="173"/>
              </w:tabs>
              <w:jc w:val="both"/>
              <w:rPr>
                <w:rFonts w:ascii="Times New Roman" w:eastAsia="Times New Roman" w:hAnsi="Times New Roman" w:cs="Times New Roman"/>
                <w:b/>
                <w:bCs/>
                <w:sz w:val="24"/>
                <w:szCs w:val="24"/>
              </w:rPr>
            </w:pPr>
          </w:p>
          <w:p w14:paraId="0CFE96DF" w14:textId="77777777" w:rsidR="004E2CAE" w:rsidRPr="004E2CAE" w:rsidRDefault="004E2CAE" w:rsidP="004E2CAE">
            <w:pPr>
              <w:tabs>
                <w:tab w:val="left" w:pos="173"/>
              </w:tabs>
              <w:jc w:val="both"/>
              <w:rPr>
                <w:rFonts w:ascii="Times New Roman" w:hAnsi="Times New Roman"/>
                <w:sz w:val="24"/>
                <w:szCs w:val="24"/>
              </w:rPr>
            </w:pPr>
            <w:r w:rsidRPr="004E2CAE">
              <w:rPr>
                <w:rFonts w:ascii="Times New Roman" w:eastAsia="Times New Roman" w:hAnsi="Times New Roman" w:cs="Times New Roman"/>
                <w:b/>
                <w:bCs/>
                <w:sz w:val="24"/>
                <w:szCs w:val="24"/>
              </w:rPr>
              <w:t xml:space="preserve">Тривалість курсу згідно з типовою програмою навчальної дисципліни </w:t>
            </w:r>
            <w:r w:rsidRPr="004E2CAE">
              <w:rPr>
                <w:rFonts w:ascii="Times New Roman" w:eastAsia="Times New Roman" w:hAnsi="Times New Roman"/>
                <w:bCs/>
                <w:sz w:val="24"/>
                <w:szCs w:val="24"/>
              </w:rPr>
              <w:t xml:space="preserve">«Базова загальновійськова підготовка громадян України, які здобувають вищу освіту, та поліцейських» (теоретична підготовка), затвердженою </w:t>
            </w:r>
            <w:r w:rsidRPr="004E2CAE">
              <w:rPr>
                <w:rFonts w:ascii="Times New Roman" w:hAnsi="Times New Roman"/>
                <w:sz w:val="24"/>
                <w:szCs w:val="24"/>
              </w:rPr>
              <w:t xml:space="preserve">начальником Генерального штабу Збройних Сил України генерал-лейтенантом Анатолієм Баргилевичем у 2025 році, але не менше 6 місяців і не більше 10 місяців. </w:t>
            </w:r>
            <w:r w:rsidRPr="004E2CAE">
              <w:rPr>
                <w:rFonts w:ascii="Times New Roman" w:eastAsia="Times New Roman" w:hAnsi="Times New Roman" w:cs="Times New Roman"/>
                <w:sz w:val="24"/>
                <w:szCs w:val="24"/>
              </w:rPr>
              <w:t>Тривалість курсу (</w:t>
            </w:r>
            <w:r w:rsidRPr="004E2CAE">
              <w:rPr>
                <w:rFonts w:ascii="Times New Roman" w:hAnsi="Times New Roman" w:cs="Times New Roman"/>
                <w:sz w:val="24"/>
                <w:szCs w:val="24"/>
              </w:rPr>
              <w:t>термін надання послуг</w:t>
            </w:r>
            <w:r w:rsidRPr="004E2CAE">
              <w:rPr>
                <w:rFonts w:ascii="Times New Roman" w:eastAsia="Times New Roman" w:hAnsi="Times New Roman" w:cs="Times New Roman"/>
                <w:sz w:val="24"/>
                <w:szCs w:val="24"/>
              </w:rPr>
              <w:t>) згідно з типовою програмою навчальної дисципліни, що пропонується Учасником повинна становити 8 місяців, а саме</w:t>
            </w:r>
            <w:r w:rsidRPr="004E2CAE">
              <w:rPr>
                <w:rFonts w:ascii="Times New Roman" w:hAnsi="Times New Roman" w:cs="Times New Roman"/>
                <w:sz w:val="24"/>
                <w:szCs w:val="24"/>
              </w:rPr>
              <w:t>: 01 жовтня 2025 року – 31 травня 2026 року.</w:t>
            </w:r>
          </w:p>
          <w:p w14:paraId="1DEEAA6D" w14:textId="77777777" w:rsidR="004E2CAE" w:rsidRPr="004E2CAE" w:rsidRDefault="004E2CAE" w:rsidP="004E2CAE">
            <w:pPr>
              <w:tabs>
                <w:tab w:val="left" w:pos="173"/>
              </w:tabs>
              <w:jc w:val="both"/>
              <w:rPr>
                <w:rFonts w:ascii="Times New Roman" w:eastAsia="Times New Roman" w:hAnsi="Times New Roman" w:cs="Times New Roman"/>
                <w:sz w:val="8"/>
                <w:szCs w:val="24"/>
              </w:rPr>
            </w:pPr>
          </w:p>
          <w:p w14:paraId="680CE106" w14:textId="77777777" w:rsidR="004E2CAE" w:rsidRPr="004E2CAE" w:rsidRDefault="004E2CAE" w:rsidP="004E2CAE">
            <w:pPr>
              <w:tabs>
                <w:tab w:val="left" w:pos="173"/>
              </w:tabs>
              <w:jc w:val="both"/>
              <w:rPr>
                <w:rFonts w:ascii="Times New Roman" w:eastAsia="Times New Roman" w:hAnsi="Times New Roman" w:cs="Times New Roman"/>
                <w:sz w:val="24"/>
                <w:szCs w:val="24"/>
              </w:rPr>
            </w:pPr>
            <w:r w:rsidRPr="004E2CAE">
              <w:rPr>
                <w:rFonts w:ascii="Times New Roman" w:eastAsia="Times New Roman" w:hAnsi="Times New Roman" w:cs="Times New Roman"/>
                <w:b/>
                <w:bCs/>
                <w:sz w:val="24"/>
                <w:szCs w:val="24"/>
              </w:rPr>
              <w:t>Кількість здобувачів та навчальних груп/підгуп:</w:t>
            </w:r>
            <w:r w:rsidRPr="004E2CAE">
              <w:rPr>
                <w:rFonts w:ascii="Times New Roman" w:eastAsia="Times New Roman" w:hAnsi="Times New Roman" w:cs="Times New Roman"/>
                <w:sz w:val="24"/>
                <w:szCs w:val="24"/>
              </w:rPr>
              <w:t xml:space="preserve"> 200 студентів (здобувачів), які розподілені у 8 навчальних груп та 16 навчальних підгруп.</w:t>
            </w:r>
          </w:p>
          <w:p w14:paraId="5121A3AE" w14:textId="77777777" w:rsidR="004E2CAE" w:rsidRPr="004E2CAE" w:rsidRDefault="004E2CAE" w:rsidP="004E2CAE">
            <w:pPr>
              <w:tabs>
                <w:tab w:val="left" w:pos="173"/>
              </w:tabs>
              <w:jc w:val="both"/>
              <w:rPr>
                <w:rFonts w:ascii="Times New Roman" w:eastAsia="Times New Roman" w:hAnsi="Times New Roman" w:cs="Times New Roman"/>
                <w:sz w:val="8"/>
                <w:szCs w:val="24"/>
              </w:rPr>
            </w:pPr>
          </w:p>
          <w:p w14:paraId="129137C2" w14:textId="77777777" w:rsidR="004E2CAE" w:rsidRPr="004E2CAE" w:rsidRDefault="004E2CAE" w:rsidP="004E2CAE">
            <w:pPr>
              <w:tabs>
                <w:tab w:val="left" w:pos="173"/>
              </w:tabs>
              <w:jc w:val="both"/>
              <w:rPr>
                <w:rFonts w:ascii="Times New Roman" w:eastAsia="Times New Roman" w:hAnsi="Times New Roman" w:cs="Times New Roman"/>
                <w:sz w:val="24"/>
                <w:szCs w:val="24"/>
              </w:rPr>
            </w:pPr>
            <w:r w:rsidRPr="004E2CAE">
              <w:rPr>
                <w:rFonts w:ascii="Times New Roman" w:eastAsia="Times New Roman" w:hAnsi="Times New Roman" w:cs="Times New Roman"/>
                <w:b/>
                <w:bCs/>
                <w:sz w:val="24"/>
                <w:szCs w:val="24"/>
              </w:rPr>
              <w:t>Форма проведення:</w:t>
            </w:r>
            <w:r w:rsidRPr="004E2CAE">
              <w:rPr>
                <w:rFonts w:ascii="Times New Roman" w:eastAsia="Times New Roman" w:hAnsi="Times New Roman" w:cs="Times New Roman"/>
                <w:sz w:val="24"/>
                <w:szCs w:val="24"/>
              </w:rPr>
              <w:t xml:space="preserve"> аудиторні заняття.</w:t>
            </w:r>
          </w:p>
          <w:p w14:paraId="6814D661" w14:textId="77777777" w:rsidR="004E2CAE" w:rsidRPr="004E2CAE" w:rsidRDefault="004E2CAE" w:rsidP="004E2CAE">
            <w:pPr>
              <w:tabs>
                <w:tab w:val="left" w:pos="173"/>
              </w:tabs>
              <w:jc w:val="both"/>
              <w:rPr>
                <w:rFonts w:ascii="Times New Roman" w:eastAsia="Times New Roman" w:hAnsi="Times New Roman" w:cs="Times New Roman"/>
                <w:sz w:val="8"/>
                <w:szCs w:val="24"/>
              </w:rPr>
            </w:pPr>
          </w:p>
          <w:p w14:paraId="02713D54" w14:textId="77777777" w:rsidR="004E2CAE" w:rsidRPr="004E2CAE" w:rsidRDefault="004E2CAE" w:rsidP="004E2CAE">
            <w:pPr>
              <w:tabs>
                <w:tab w:val="left" w:pos="173"/>
              </w:tabs>
              <w:jc w:val="both"/>
              <w:rPr>
                <w:rFonts w:ascii="Times New Roman" w:hAnsi="Times New Roman" w:cs="Times New Roman"/>
                <w:sz w:val="24"/>
                <w:szCs w:val="24"/>
              </w:rPr>
            </w:pPr>
            <w:r w:rsidRPr="004E2CAE">
              <w:rPr>
                <w:rFonts w:ascii="Times New Roman" w:hAnsi="Times New Roman" w:cs="Times New Roman"/>
                <w:b/>
                <w:bCs/>
                <w:sz w:val="24"/>
                <w:szCs w:val="24"/>
              </w:rPr>
              <w:t xml:space="preserve">Місцезнаходження надавача послуг: </w:t>
            </w:r>
            <w:r w:rsidRPr="004E2CAE">
              <w:rPr>
                <w:rFonts w:ascii="Times New Roman" w:hAnsi="Times New Roman" w:cs="Times New Roman"/>
                <w:sz w:val="24"/>
                <w:szCs w:val="24"/>
              </w:rPr>
              <w:t>Вінницька міська територіальна громада.</w:t>
            </w:r>
          </w:p>
          <w:p w14:paraId="4D4A7D2E" w14:textId="77777777" w:rsidR="004E2CAE" w:rsidRPr="004E2CAE" w:rsidRDefault="004E2CAE" w:rsidP="004E2CAE">
            <w:pPr>
              <w:tabs>
                <w:tab w:val="left" w:pos="173"/>
              </w:tabs>
              <w:jc w:val="both"/>
              <w:rPr>
                <w:rFonts w:ascii="Times New Roman" w:eastAsia="Times New Roman" w:hAnsi="Times New Roman" w:cs="Times New Roman"/>
                <w:sz w:val="8"/>
                <w:szCs w:val="24"/>
              </w:rPr>
            </w:pPr>
          </w:p>
          <w:p w14:paraId="3DB13A5C" w14:textId="77777777" w:rsidR="004E2CAE" w:rsidRPr="004E2CAE" w:rsidRDefault="004E2CAE" w:rsidP="004E2CAE">
            <w:pPr>
              <w:tabs>
                <w:tab w:val="left" w:pos="173"/>
              </w:tabs>
              <w:jc w:val="both"/>
              <w:rPr>
                <w:rFonts w:ascii="Times New Roman" w:eastAsia="Times New Roman" w:hAnsi="Times New Roman" w:cs="Times New Roman"/>
                <w:sz w:val="24"/>
                <w:szCs w:val="24"/>
              </w:rPr>
            </w:pPr>
            <w:r w:rsidRPr="004E2CAE">
              <w:rPr>
                <w:rFonts w:ascii="Times New Roman" w:eastAsia="Times New Roman" w:hAnsi="Times New Roman" w:cs="Times New Roman"/>
                <w:b/>
                <w:bCs/>
                <w:sz w:val="24"/>
                <w:szCs w:val="24"/>
              </w:rPr>
              <w:lastRenderedPageBreak/>
              <w:t>Наявність укриття для здобувачів вищої освіти:</w:t>
            </w:r>
            <w:r w:rsidRPr="004E2CAE">
              <w:rPr>
                <w:rFonts w:ascii="Times New Roman" w:eastAsia="Times New Roman" w:hAnsi="Times New Roman" w:cs="Times New Roman"/>
                <w:sz w:val="24"/>
                <w:szCs w:val="24"/>
              </w:rPr>
              <w:t xml:space="preserve"> учасник має надати довідку у довільній формі про наявність достатньої кількості місць в укритті, що сертифіковано ДСНС.</w:t>
            </w:r>
          </w:p>
          <w:p w14:paraId="5318B470" w14:textId="77777777" w:rsidR="004E2CAE" w:rsidRPr="004E2CAE" w:rsidRDefault="004E2CAE" w:rsidP="004E2CAE">
            <w:pPr>
              <w:tabs>
                <w:tab w:val="left" w:pos="173"/>
              </w:tabs>
              <w:jc w:val="both"/>
              <w:rPr>
                <w:rFonts w:ascii="Times New Roman" w:eastAsia="Times New Roman" w:hAnsi="Times New Roman" w:cs="Times New Roman"/>
                <w:sz w:val="8"/>
                <w:szCs w:val="24"/>
              </w:rPr>
            </w:pPr>
          </w:p>
          <w:p w14:paraId="75CEFE6E" w14:textId="77777777" w:rsidR="004E2CAE" w:rsidRPr="004E2CAE" w:rsidRDefault="004E2CAE" w:rsidP="004E2CAE">
            <w:pPr>
              <w:tabs>
                <w:tab w:val="left" w:pos="173"/>
              </w:tabs>
              <w:jc w:val="both"/>
              <w:rPr>
                <w:rFonts w:ascii="Times New Roman" w:eastAsia="Times New Roman" w:hAnsi="Times New Roman" w:cs="Times New Roman"/>
                <w:sz w:val="24"/>
                <w:szCs w:val="24"/>
              </w:rPr>
            </w:pPr>
            <w:r w:rsidRPr="004E2CAE">
              <w:rPr>
                <w:rFonts w:ascii="Times New Roman" w:eastAsia="Times New Roman" w:hAnsi="Times New Roman" w:cs="Times New Roman"/>
                <w:b/>
                <w:bCs/>
                <w:sz w:val="24"/>
                <w:szCs w:val="24"/>
              </w:rPr>
              <w:t>Місце проведення:</w:t>
            </w:r>
            <w:r w:rsidRPr="004E2CAE">
              <w:rPr>
                <w:rFonts w:ascii="Times New Roman" w:eastAsia="Times New Roman" w:hAnsi="Times New Roman" w:cs="Times New Roman"/>
                <w:sz w:val="24"/>
                <w:szCs w:val="24"/>
              </w:rPr>
              <w:t xml:space="preserve"> навчальні аудиторії та спеціально обладнані класи (учасник має надати довідку у довільній формі).</w:t>
            </w:r>
          </w:p>
          <w:p w14:paraId="2103C8AF" w14:textId="77777777" w:rsidR="004E2CAE" w:rsidRPr="004E2CAE" w:rsidRDefault="004E2CAE" w:rsidP="004E2CAE">
            <w:pPr>
              <w:tabs>
                <w:tab w:val="left" w:pos="173"/>
              </w:tabs>
              <w:jc w:val="both"/>
              <w:rPr>
                <w:rFonts w:ascii="Times New Roman" w:eastAsia="Times New Roman" w:hAnsi="Times New Roman" w:cs="Times New Roman"/>
                <w:sz w:val="8"/>
                <w:szCs w:val="24"/>
              </w:rPr>
            </w:pPr>
          </w:p>
          <w:p w14:paraId="2936ABD4" w14:textId="77777777" w:rsidR="004E2CAE" w:rsidRPr="004E2CAE" w:rsidRDefault="004E2CAE" w:rsidP="004E2CAE">
            <w:pPr>
              <w:tabs>
                <w:tab w:val="left" w:pos="173"/>
              </w:tabs>
              <w:jc w:val="both"/>
              <w:rPr>
                <w:rFonts w:ascii="Times New Roman" w:eastAsia="Times New Roman" w:hAnsi="Times New Roman" w:cs="Times New Roman"/>
                <w:b/>
                <w:bCs/>
                <w:sz w:val="24"/>
                <w:szCs w:val="24"/>
              </w:rPr>
            </w:pPr>
            <w:r w:rsidRPr="004E2CAE">
              <w:rPr>
                <w:rFonts w:ascii="Times New Roman" w:eastAsia="Times New Roman" w:hAnsi="Times New Roman" w:cs="Times New Roman"/>
                <w:b/>
                <w:bCs/>
                <w:sz w:val="24"/>
                <w:szCs w:val="24"/>
              </w:rPr>
              <w:t xml:space="preserve">Вимоги до виконавця: </w:t>
            </w:r>
          </w:p>
          <w:p w14:paraId="316ABE15" w14:textId="77777777" w:rsidR="004E2CAE" w:rsidRPr="004E2CAE" w:rsidRDefault="004E2CAE" w:rsidP="004E2CAE">
            <w:pPr>
              <w:pStyle w:val="a5"/>
              <w:numPr>
                <w:ilvl w:val="0"/>
                <w:numId w:val="3"/>
              </w:numPr>
              <w:tabs>
                <w:tab w:val="left" w:pos="173"/>
              </w:tabs>
              <w:ind w:left="0" w:firstLine="0"/>
              <w:jc w:val="both"/>
              <w:rPr>
                <w:rFonts w:ascii="Times New Roman" w:eastAsia="Times New Roman" w:hAnsi="Times New Roman" w:cs="Times New Roman"/>
                <w:sz w:val="24"/>
                <w:szCs w:val="24"/>
              </w:rPr>
            </w:pPr>
            <w:r w:rsidRPr="004E2CAE">
              <w:rPr>
                <w:rFonts w:ascii="Times New Roman" w:eastAsia="Times New Roman" w:hAnsi="Times New Roman" w:cs="Times New Roman"/>
                <w:sz w:val="24"/>
                <w:szCs w:val="24"/>
              </w:rPr>
              <w:t>Наявність досвіду надання аналогічних послуг не менше 5 років (підтверджується копією діючої ліцензії на провадження освітньої діяльності у вищій освіті та/або копією договору з Міністерством оборони України щодо підготовки офіцерів запасу);</w:t>
            </w:r>
          </w:p>
          <w:p w14:paraId="670AEBD7" w14:textId="77777777" w:rsidR="004E2CAE" w:rsidRPr="004E2CAE" w:rsidRDefault="004E2CAE" w:rsidP="004E2CAE">
            <w:pPr>
              <w:pStyle w:val="a5"/>
              <w:numPr>
                <w:ilvl w:val="0"/>
                <w:numId w:val="3"/>
              </w:numPr>
              <w:tabs>
                <w:tab w:val="left" w:pos="173"/>
              </w:tabs>
              <w:ind w:left="0" w:firstLine="0"/>
              <w:jc w:val="both"/>
              <w:rPr>
                <w:rFonts w:ascii="Times New Roman" w:eastAsia="Times New Roman" w:hAnsi="Times New Roman" w:cs="Times New Roman"/>
                <w:sz w:val="24"/>
                <w:szCs w:val="24"/>
              </w:rPr>
            </w:pPr>
            <w:r w:rsidRPr="004E2CAE">
              <w:rPr>
                <w:rFonts w:ascii="Times New Roman" w:eastAsia="SimSun" w:hAnsi="Times New Roman" w:cs="Times New Roman"/>
                <w:sz w:val="24"/>
                <w:szCs w:val="24"/>
                <w:lang w:eastAsia="ru-RU"/>
              </w:rPr>
              <w:t>Наявність матеріально-технічної бази (</w:t>
            </w:r>
            <w:r w:rsidRPr="004E2CAE">
              <w:rPr>
                <w:rFonts w:ascii="Times New Roman" w:eastAsia="Times New Roman" w:hAnsi="Times New Roman" w:cs="Times New Roman"/>
                <w:sz w:val="24"/>
                <w:szCs w:val="24"/>
              </w:rPr>
              <w:t xml:space="preserve">учасник має надати довідку у довільній формі про наявність як мінімум </w:t>
            </w:r>
            <w:r w:rsidRPr="004E2CAE">
              <w:rPr>
                <w:rFonts w:ascii="Times New Roman" w:eastAsia="SimSun" w:hAnsi="Times New Roman" w:cs="Times New Roman"/>
                <w:sz w:val="24"/>
                <w:szCs w:val="24"/>
                <w:lang w:eastAsia="ru-RU"/>
              </w:rPr>
              <w:t>макетів зброї, навчальних засобів, мультимедійного обладнання, стендів за тематикою)</w:t>
            </w:r>
            <w:r w:rsidRPr="004E2CAE">
              <w:rPr>
                <w:rFonts w:ascii="Times New Roman" w:eastAsia="Times New Roman" w:hAnsi="Times New Roman" w:cs="Times New Roman"/>
                <w:sz w:val="24"/>
                <w:szCs w:val="24"/>
              </w:rPr>
              <w:t>;</w:t>
            </w:r>
          </w:p>
          <w:p w14:paraId="35BBE9B0" w14:textId="29068A7F" w:rsidR="00D66D2C" w:rsidRPr="004E2CAE" w:rsidRDefault="004E2CAE" w:rsidP="004E2CAE">
            <w:pPr>
              <w:tabs>
                <w:tab w:val="left" w:pos="173"/>
              </w:tabs>
              <w:jc w:val="both"/>
              <w:rPr>
                <w:rFonts w:ascii="Times New Roman" w:hAnsi="Times New Roman" w:cs="Times New Roman"/>
                <w:b/>
                <w:bCs/>
                <w:sz w:val="24"/>
                <w:szCs w:val="24"/>
                <w:lang w:eastAsia="ru-RU"/>
              </w:rPr>
            </w:pPr>
            <w:r w:rsidRPr="004E2CAE">
              <w:rPr>
                <w:rFonts w:ascii="Times New Roman" w:eastAsia="SimSun" w:hAnsi="Times New Roman" w:cs="Times New Roman"/>
                <w:sz w:val="24"/>
                <w:szCs w:val="24"/>
                <w:lang w:eastAsia="ru-RU"/>
              </w:rPr>
              <w:t xml:space="preserve">Наявність програми навчальної дисципліни </w:t>
            </w:r>
            <w:r w:rsidRPr="004E2CAE">
              <w:rPr>
                <w:rFonts w:ascii="Times New Roman" w:eastAsia="Times New Roman" w:hAnsi="Times New Roman"/>
                <w:bCs/>
                <w:sz w:val="24"/>
                <w:szCs w:val="24"/>
              </w:rPr>
              <w:t>«Базова загальновійськова підготовка громадян України, які здобувають вищу освіту, та поліцейських», що</w:t>
            </w:r>
            <w:r w:rsidRPr="004E2CAE">
              <w:rPr>
                <w:rFonts w:ascii="Times New Roman" w:eastAsia="SimSun" w:hAnsi="Times New Roman" w:cs="Times New Roman"/>
                <w:sz w:val="24"/>
                <w:szCs w:val="24"/>
                <w:lang w:eastAsia="ru-RU"/>
              </w:rPr>
              <w:t xml:space="preserve"> </w:t>
            </w:r>
            <w:r w:rsidRPr="004E2CAE">
              <w:rPr>
                <w:rFonts w:ascii="Times New Roman" w:eastAsia="Times New Roman" w:hAnsi="Times New Roman"/>
                <w:bCs/>
                <w:sz w:val="24"/>
                <w:szCs w:val="24"/>
              </w:rPr>
              <w:t xml:space="preserve">затверджена </w:t>
            </w:r>
            <w:r w:rsidRPr="004E2CAE">
              <w:rPr>
                <w:rFonts w:ascii="Times New Roman" w:hAnsi="Times New Roman"/>
                <w:sz w:val="24"/>
                <w:szCs w:val="24"/>
              </w:rPr>
              <w:t xml:space="preserve">начальником Генерального штабу Збройних Сил України (учасник має надати </w:t>
            </w:r>
            <w:r w:rsidRPr="004E2CAE">
              <w:rPr>
                <w:rFonts w:ascii="Times New Roman" w:eastAsia="Times New Roman" w:hAnsi="Times New Roman" w:cs="Times New Roman"/>
                <w:sz w:val="24"/>
                <w:szCs w:val="24"/>
              </w:rPr>
              <w:t xml:space="preserve">довідку у довільній формі про наявність </w:t>
            </w:r>
            <w:r w:rsidRPr="004E2CAE">
              <w:rPr>
                <w:rFonts w:ascii="Times New Roman" w:eastAsia="SimSun" w:hAnsi="Times New Roman" w:cs="Times New Roman"/>
                <w:sz w:val="24"/>
                <w:szCs w:val="24"/>
                <w:lang w:eastAsia="ru-RU"/>
              </w:rPr>
              <w:t xml:space="preserve">програми навчальної дисципліни, </w:t>
            </w:r>
            <w:r w:rsidRPr="004E2CAE">
              <w:rPr>
                <w:rFonts w:ascii="Times New Roman" w:eastAsia="Times New Roman" w:hAnsi="Times New Roman"/>
                <w:bCs/>
                <w:sz w:val="24"/>
                <w:szCs w:val="24"/>
              </w:rPr>
              <w:t>що</w:t>
            </w:r>
            <w:r w:rsidRPr="004E2CAE">
              <w:rPr>
                <w:rFonts w:ascii="Times New Roman" w:eastAsia="SimSun" w:hAnsi="Times New Roman" w:cs="Times New Roman"/>
                <w:sz w:val="24"/>
                <w:szCs w:val="24"/>
                <w:lang w:eastAsia="ru-RU"/>
              </w:rPr>
              <w:t xml:space="preserve"> </w:t>
            </w:r>
            <w:r w:rsidRPr="004E2CAE">
              <w:rPr>
                <w:rFonts w:ascii="Times New Roman" w:eastAsia="Times New Roman" w:hAnsi="Times New Roman"/>
                <w:bCs/>
                <w:sz w:val="24"/>
                <w:szCs w:val="24"/>
              </w:rPr>
              <w:t xml:space="preserve">затверджена </w:t>
            </w:r>
            <w:r w:rsidRPr="004E2CAE">
              <w:rPr>
                <w:rFonts w:ascii="Times New Roman" w:hAnsi="Times New Roman"/>
                <w:sz w:val="24"/>
                <w:szCs w:val="24"/>
              </w:rPr>
              <w:t>начальником Генерального штабу Збройних Сил України)</w:t>
            </w:r>
            <w:r w:rsidRPr="004E2CAE">
              <w:rPr>
                <w:rFonts w:ascii="Times New Roman" w:eastAsia="Times New Roman" w:hAnsi="Times New Roman" w:cs="Times New Roman"/>
                <w:sz w:val="24"/>
                <w:szCs w:val="24"/>
              </w:rPr>
              <w:t>;</w:t>
            </w:r>
          </w:p>
        </w:tc>
      </w:tr>
      <w:tr w:rsidR="00804505" w14:paraId="5CC73DF1" w14:textId="77777777" w:rsidTr="00804505">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645"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165" w:type="pct"/>
            <w:vAlign w:val="center"/>
          </w:tcPr>
          <w:p w14:paraId="1DCB7CA5" w14:textId="77777777" w:rsidR="00867990" w:rsidRDefault="00867990" w:rsidP="00867990">
            <w:pPr>
              <w:jc w:val="both"/>
              <w:rPr>
                <w:rFonts w:ascii="Times New Roman" w:hAnsi="Times New Roman" w:cs="Times New Roman"/>
                <w:sz w:val="24"/>
                <w:szCs w:val="24"/>
              </w:rPr>
            </w:pPr>
          </w:p>
          <w:p w14:paraId="42236742" w14:textId="633D1BB4" w:rsidR="004E2CAE" w:rsidRDefault="00C4589C" w:rsidP="003C61E9">
            <w:pPr>
              <w:jc w:val="both"/>
              <w:rPr>
                <w:rFonts w:ascii="Times New Roman" w:hAnsi="Times New Roman" w:cs="Times New Roman"/>
                <w:color w:val="000000"/>
                <w:sz w:val="24"/>
                <w:szCs w:val="24"/>
              </w:rPr>
            </w:pPr>
            <w:r w:rsidRPr="00C4589C">
              <w:rPr>
                <w:rFonts w:ascii="Times New Roman" w:hAnsi="Times New Roman" w:cs="Times New Roman"/>
                <w:color w:val="000000"/>
                <w:sz w:val="24"/>
                <w:szCs w:val="24"/>
              </w:rPr>
              <w:t xml:space="preserve">Розрахунок очікуваної вартості предмета закупівлі було складено </w:t>
            </w:r>
            <w:r w:rsidRPr="00C4589C">
              <w:rPr>
                <w:rFonts w:ascii="Times New Roman" w:hAnsi="Times New Roman" w:cs="Times New Roman"/>
                <w:color w:val="000000"/>
                <w:sz w:val="24"/>
                <w:szCs w:val="24"/>
              </w:rPr>
              <w:br/>
              <w:t>з урахуванням рекомендацій Примірної методики визначення очікуваної вартості предмета закупівлі, затвердженої наказом Мінекономіки від 18.02.2020</w:t>
            </w:r>
            <w:r>
              <w:rPr>
                <w:rFonts w:ascii="Times New Roman" w:hAnsi="Times New Roman" w:cs="Times New Roman"/>
                <w:color w:val="000000"/>
                <w:sz w:val="24"/>
                <w:szCs w:val="24"/>
              </w:rPr>
              <w:t xml:space="preserve"> року</w:t>
            </w:r>
            <w:r w:rsidRPr="00C4589C">
              <w:rPr>
                <w:rFonts w:ascii="Times New Roman" w:hAnsi="Times New Roman" w:cs="Times New Roman"/>
                <w:color w:val="000000"/>
                <w:sz w:val="24"/>
                <w:szCs w:val="24"/>
              </w:rPr>
              <w:t xml:space="preserve"> № 275 (зі змінами), зокрема використовуючи метод порівняння ринкових цін на такого роду </w:t>
            </w:r>
            <w:r w:rsidR="004E2CAE">
              <w:rPr>
                <w:rFonts w:ascii="Times New Roman" w:hAnsi="Times New Roman" w:cs="Times New Roman"/>
                <w:color w:val="000000"/>
                <w:sz w:val="24"/>
                <w:szCs w:val="24"/>
              </w:rPr>
              <w:t>послуги та шляхом отримання комерційних пропозицій</w:t>
            </w:r>
            <w:r w:rsidRPr="00C4589C">
              <w:rPr>
                <w:rFonts w:ascii="Times New Roman" w:hAnsi="Times New Roman" w:cs="Times New Roman"/>
                <w:color w:val="000000"/>
                <w:sz w:val="24"/>
                <w:szCs w:val="24"/>
              </w:rPr>
              <w:t>.</w:t>
            </w:r>
            <w:r w:rsidR="004E2CAE">
              <w:rPr>
                <w:rFonts w:ascii="Times New Roman" w:hAnsi="Times New Roman" w:cs="Times New Roman"/>
                <w:color w:val="000000"/>
                <w:sz w:val="24"/>
                <w:szCs w:val="24"/>
              </w:rPr>
              <w:t xml:space="preserve"> </w:t>
            </w:r>
          </w:p>
          <w:p w14:paraId="3A5CA23B" w14:textId="77777777" w:rsidR="004E2CAE" w:rsidRDefault="004E2CAE" w:rsidP="004E2CAE">
            <w:pPr>
              <w:jc w:val="center"/>
              <w:rPr>
                <w:rFonts w:ascii="Times New Roman" w:hAnsi="Times New Roman" w:cs="Times New Roman"/>
                <w:color w:val="000000"/>
                <w:sz w:val="24"/>
                <w:szCs w:val="24"/>
              </w:rPr>
            </w:pPr>
          </w:p>
          <w:p w14:paraId="560B6A26" w14:textId="0EC8831C" w:rsidR="003C61E9" w:rsidRPr="00C4589C" w:rsidRDefault="004E2CAE" w:rsidP="003C61E9">
            <w:pPr>
              <w:jc w:val="both"/>
              <w:rPr>
                <w:rFonts w:ascii="Times New Roman" w:hAnsi="Times New Roman" w:cs="Times New Roman"/>
                <w:sz w:val="24"/>
                <w:szCs w:val="24"/>
                <w:shd w:val="clear" w:color="auto" w:fill="FFFFFF"/>
              </w:rPr>
            </w:pPr>
            <w:r w:rsidRPr="00AE1C0F">
              <w:rPr>
                <w:rFonts w:ascii="Times New Roman" w:hAnsi="Times New Roman" w:cs="Times New Roman"/>
                <w:sz w:val="24"/>
                <w:szCs w:val="24"/>
              </w:rPr>
              <w:t>+ Службова записка від відповідальної особи</w:t>
            </w:r>
            <w:r>
              <w:rPr>
                <w:rFonts w:ascii="Times New Roman" w:hAnsi="Times New Roman" w:cs="Times New Roman"/>
                <w:sz w:val="24"/>
                <w:szCs w:val="24"/>
              </w:rPr>
              <w:t>.</w:t>
            </w:r>
          </w:p>
          <w:p w14:paraId="4363289F" w14:textId="77777777" w:rsidR="003C61E9" w:rsidRPr="004961BB" w:rsidRDefault="003C61E9" w:rsidP="003C61E9">
            <w:pPr>
              <w:jc w:val="both"/>
              <w:rPr>
                <w:rFonts w:ascii="Times New Roman" w:hAnsi="Times New Roman" w:cs="Times New Roman"/>
                <w:sz w:val="24"/>
                <w:szCs w:val="24"/>
              </w:rPr>
            </w:pPr>
          </w:p>
          <w:p w14:paraId="4E1A41D0" w14:textId="4FB40025" w:rsidR="003C61E9" w:rsidRPr="004961BB" w:rsidRDefault="003C61E9" w:rsidP="003C61E9">
            <w:pPr>
              <w:jc w:val="both"/>
              <w:rPr>
                <w:rFonts w:ascii="Times New Roman" w:hAnsi="Times New Roman" w:cs="Times New Roman"/>
                <w:kern w:val="36"/>
                <w:sz w:val="24"/>
                <w:szCs w:val="24"/>
              </w:rPr>
            </w:pPr>
            <w:r w:rsidRPr="004961BB">
              <w:rPr>
                <w:rFonts w:ascii="Times New Roman" w:hAnsi="Times New Roman" w:cs="Times New Roman"/>
                <w:kern w:val="36"/>
                <w:sz w:val="24"/>
                <w:szCs w:val="24"/>
              </w:rPr>
              <w:t xml:space="preserve">Очікувана вартість: </w:t>
            </w:r>
            <w:r w:rsidR="004E2CAE">
              <w:rPr>
                <w:rFonts w:ascii="Times New Roman" w:hAnsi="Times New Roman" w:cs="Times New Roman"/>
                <w:kern w:val="36"/>
                <w:sz w:val="24"/>
                <w:szCs w:val="24"/>
              </w:rPr>
              <w:t>380</w:t>
            </w:r>
            <w:r w:rsidR="00E463D3">
              <w:rPr>
                <w:rFonts w:ascii="Times New Roman" w:hAnsi="Times New Roman" w:cs="Times New Roman"/>
                <w:kern w:val="36"/>
                <w:sz w:val="24"/>
                <w:szCs w:val="24"/>
              </w:rPr>
              <w:t xml:space="preserve"> 000</w:t>
            </w:r>
            <w:r w:rsidR="00D45704" w:rsidRPr="000370B3">
              <w:rPr>
                <w:rFonts w:ascii="Times New Roman" w:hAnsi="Times New Roman" w:cs="Times New Roman"/>
                <w:kern w:val="36"/>
                <w:sz w:val="24"/>
                <w:szCs w:val="24"/>
              </w:rPr>
              <w:t xml:space="preserve"> грн. 00 коп. </w:t>
            </w:r>
            <w:r w:rsidR="00D45704">
              <w:rPr>
                <w:rFonts w:ascii="Times New Roman" w:hAnsi="Times New Roman" w:cs="Times New Roman"/>
                <w:kern w:val="36"/>
                <w:sz w:val="24"/>
                <w:szCs w:val="24"/>
              </w:rPr>
              <w:t>у т.ч. ПДВ 20 %.</w:t>
            </w:r>
          </w:p>
          <w:p w14:paraId="728015EF" w14:textId="5DA4BB27" w:rsidR="00867990" w:rsidRPr="00867990" w:rsidRDefault="00867990" w:rsidP="00330335">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BE2176">
      <w:pgSz w:w="11906" w:h="16838" w:code="9"/>
      <w:pgMar w:top="426"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F7B"/>
    <w:multiLevelType w:val="hybridMultilevel"/>
    <w:tmpl w:val="722C7D86"/>
    <w:lvl w:ilvl="0" w:tplc="1FF8E56E">
      <w:start w:val="1"/>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4D1246"/>
    <w:multiLevelType w:val="hybridMultilevel"/>
    <w:tmpl w:val="3D402812"/>
    <w:lvl w:ilvl="0" w:tplc="596036D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C84EEA"/>
    <w:multiLevelType w:val="hybridMultilevel"/>
    <w:tmpl w:val="9C52A726"/>
    <w:lvl w:ilvl="0" w:tplc="F18E6F20">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370B3"/>
    <w:rsid w:val="000A192C"/>
    <w:rsid w:val="002870CE"/>
    <w:rsid w:val="002A351B"/>
    <w:rsid w:val="00330335"/>
    <w:rsid w:val="003C61E9"/>
    <w:rsid w:val="003F77D1"/>
    <w:rsid w:val="004E2CAE"/>
    <w:rsid w:val="00595351"/>
    <w:rsid w:val="006119D3"/>
    <w:rsid w:val="0068316D"/>
    <w:rsid w:val="00777AFE"/>
    <w:rsid w:val="00804505"/>
    <w:rsid w:val="00807B45"/>
    <w:rsid w:val="008241F9"/>
    <w:rsid w:val="00867990"/>
    <w:rsid w:val="00976B8B"/>
    <w:rsid w:val="00AC629C"/>
    <w:rsid w:val="00BE2176"/>
    <w:rsid w:val="00C4589C"/>
    <w:rsid w:val="00CB716B"/>
    <w:rsid w:val="00D12D2A"/>
    <w:rsid w:val="00D45704"/>
    <w:rsid w:val="00D66D2C"/>
    <w:rsid w:val="00D703F1"/>
    <w:rsid w:val="00E463D3"/>
    <w:rsid w:val="00ED6FF7"/>
    <w:rsid w:val="00F07D85"/>
    <w:rsid w:val="00F27F3A"/>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 w:type="paragraph" w:styleId="a5">
    <w:name w:val="List Paragraph"/>
    <w:basedOn w:val="a"/>
    <w:link w:val="a6"/>
    <w:uiPriority w:val="34"/>
    <w:qFormat/>
    <w:rsid w:val="004E2CAE"/>
    <w:pPr>
      <w:ind w:left="720"/>
      <w:contextualSpacing/>
    </w:pPr>
    <w:rPr>
      <w:rFonts w:ascii="Calibri" w:eastAsia="Calibri" w:hAnsi="Calibri" w:cs="Calibri"/>
      <w:lang w:val="uk-UA" w:eastAsia="uk-UA"/>
    </w:rPr>
  </w:style>
  <w:style w:type="character" w:customStyle="1" w:styleId="a6">
    <w:name w:val="Абзац списка Знак"/>
    <w:link w:val="a5"/>
    <w:uiPriority w:val="34"/>
    <w:qFormat/>
    <w:locked/>
    <w:rsid w:val="004E2CAE"/>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2680</Words>
  <Characters>1529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3</cp:revision>
  <dcterms:created xsi:type="dcterms:W3CDTF">2025-09-06T07:05:00Z</dcterms:created>
  <dcterms:modified xsi:type="dcterms:W3CDTF">2025-09-06T07:19:00Z</dcterms:modified>
</cp:coreProperties>
</file>