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:rsidRPr="00BE2176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18DAE40C" w14:textId="77777777" w:rsidR="00C4589C" w:rsidRDefault="00C4589C" w:rsidP="00804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1F5ED" w14:textId="0CB5760F" w:rsidR="00804505" w:rsidRPr="00AC629C" w:rsidRDefault="00C4589C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 (студентські квитки державного зразка)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ДК 021:2015 –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2245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0000-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9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захисту.</w:t>
            </w:r>
            <w:r w:rsidR="0082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Кількість – </w:t>
            </w:r>
            <w:r w:rsidR="00E4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1 000 </w:t>
            </w:r>
            <w:r w:rsidR="0082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4F25FCCF" w:rsidR="00804505" w:rsidRPr="002A351B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Pr="002A351B">
              <w:rPr>
                <w:rFonts w:ascii="Times New Roman" w:hAnsi="Times New Roman" w:cs="Times New Roman"/>
                <w:sz w:val="24"/>
                <w:szCs w:val="24"/>
              </w:rPr>
              <w:t>закупівлі:</w:t>
            </w:r>
            <w:r w:rsidR="00AC629C" w:rsidRPr="002A35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E2176" w:rsidRPr="00BE21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UA-2025-08-13-012052-a</w:t>
            </w: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34984819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F27F3A" w:rsidRPr="00F27F3A">
              <w:rPr>
                <w:rFonts w:ascii="Times New Roman" w:hAnsi="Times New Roman"/>
                <w:bCs/>
                <w:sz w:val="24"/>
                <w:szCs w:val="24"/>
              </w:rPr>
              <w:t>21021, м. Вінниця, вул. 600-річчя, 21</w:t>
            </w:r>
            <w:r w:rsidR="000A192C" w:rsidRPr="00AC6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5384277F" w14:textId="77777777" w:rsid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7995" w14:textId="76461421" w:rsidR="00C4589C" w:rsidRDefault="00867990" w:rsidP="00D66D2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C4589C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</w:t>
            </w:r>
            <w:r w:rsidR="00C4589C"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товару: </w:t>
            </w:r>
            <w:r w:rsidR="00C4589C" w:rsidRPr="00C458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 31.12.202</w:t>
            </w:r>
            <w:r w:rsidR="00BE21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5</w:t>
            </w:r>
            <w:r w:rsidR="00C4589C" w:rsidRPr="00C458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року </w:t>
            </w:r>
          </w:p>
          <w:p w14:paraId="2159366A" w14:textId="0FEC0C61" w:rsidR="00FA3E65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</w:t>
            </w:r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поставка товару здійснюється за заявкою Замовника</w:t>
            </w: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)</w:t>
            </w:r>
          </w:p>
          <w:p w14:paraId="6DA3A586" w14:textId="77777777" w:rsidR="00C4589C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3C1CC6F5" w14:textId="715278C5" w:rsidR="00C4589C" w:rsidRPr="00BE2176" w:rsidRDefault="00BE2176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Студентський квиток державного зразка</w:t>
            </w: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(далі - Квиток)</w:t>
            </w: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 xml:space="preserve"> - електронний документ, що містить персональні дані про студента </w:t>
            </w:r>
            <w:r w:rsidRPr="00BE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закладу вищої (фахової передвищої) освіти, </w:t>
            </w: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 xml:space="preserve">який формується на підставі замовлення на створення квитків та виготовлення їх карток, </w:t>
            </w:r>
            <w:r w:rsidRPr="00BE2176">
              <w:rPr>
                <w:rFonts w:ascii="Times New Roman" w:hAnsi="Times New Roman" w:cs="Times New Roman"/>
                <w:bCs/>
                <w:sz w:val="24"/>
                <w:szCs w:val="24"/>
              </w:rPr>
              <w:t>що занесений за допомогою ІВС «ОСВІТА» до ЄДЕБО та частково відтворений на пластиковій картці (далі - картка) встановленого зразка, яка може бути використана для електронної ідентифікації особи, підтвердження права на пільгу та як платіжний</w:t>
            </w:r>
            <w:r w:rsidRPr="00BE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2176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</w:t>
            </w:r>
            <w:r w:rsidR="00C4589C" w:rsidRPr="00BE2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84AEF" w14:textId="77777777" w:rsidR="00C4589C" w:rsidRPr="00BE2176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6A3F" w14:textId="61ACAAA4" w:rsidR="00C4589C" w:rsidRPr="00BE2176" w:rsidRDefault="00BE2176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оформлення студентського квитка повинні відповідати вимогам, передбаченим наказом </w:t>
            </w:r>
            <w:r w:rsidRPr="00BE2176">
              <w:rPr>
                <w:rFonts w:ascii="Times New Roman" w:hAnsi="Times New Roman" w:cs="Times New Roman"/>
                <w:bCs/>
                <w:sz w:val="24"/>
                <w:szCs w:val="24"/>
              </w:rPr>
              <w:t>Міністерства освіти і науки України від 25.10.2013 року № 1474 «Про затвердження Положення про студентські (учнівські) квитки державного зразка», зареєстрованому у Міністерстві юстиції України 31.12.2013 року за № 2245/24777 (зі змінами)</w:t>
            </w:r>
            <w:r w:rsidRPr="00BE2176">
              <w:rPr>
                <w:rFonts w:ascii="Times New Roman" w:hAnsi="Times New Roman" w:cs="Times New Roman"/>
                <w:sz w:val="24"/>
                <w:szCs w:val="24"/>
              </w:rPr>
              <w:t>, а саме</w:t>
            </w:r>
            <w:r w:rsidR="00C4589C" w:rsidRPr="00BE21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6BE316" w14:textId="77777777" w:rsidR="00C4589C" w:rsidRP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487A" w14:textId="77777777" w:rsidR="00C4589C" w:rsidRPr="00C4589C" w:rsidRDefault="00C4589C" w:rsidP="00C4589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І. Державний зразок студентського квитка:</w:t>
            </w:r>
          </w:p>
          <w:tbl>
            <w:tblPr>
              <w:tblW w:w="5000" w:type="pct"/>
              <w:jc w:val="center"/>
              <w:tblBorders>
                <w:top w:val="single" w:sz="2" w:space="0" w:color="2474C1"/>
                <w:left w:val="single" w:sz="2" w:space="0" w:color="2474C1"/>
                <w:bottom w:val="single" w:sz="2" w:space="0" w:color="2474C1"/>
                <w:right w:val="single" w:sz="2" w:space="0" w:color="2474C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472"/>
            </w:tblGrid>
            <w:tr w:rsidR="00C4589C" w:rsidRPr="00C4589C" w14:paraId="497E620D" w14:textId="77777777" w:rsidTr="00C4589C">
              <w:trPr>
                <w:trHeight w:val="25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D0E5D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Лицьовий бік</w:t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F98E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Зворотний бік</w:t>
                  </w:r>
                </w:p>
              </w:tc>
            </w:tr>
            <w:tr w:rsidR="00C4589C" w:rsidRPr="00C4589C" w14:paraId="41A355FF" w14:textId="77777777" w:rsidTr="00C4589C">
              <w:trPr>
                <w:trHeight w:val="514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45FAC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>INCLUDEPICTURE  "http://zakon2.rada.gov.ua/laws/file/imgs/26/p415237n307-3.jpg" \* MERGEFORMATINET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350CE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59.65pt;height:256.05pt;mso-wrap-distance-left:.75pt;mso-wrap-distance-top:.75pt;mso-wrap-distance-right:.75pt;mso-wrap-distance-bottom:.75pt">
                        <v:imagedata r:id="rId5" r:href="rId6"/>
                      </v:shape>
                    </w:pic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FE2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>INCLUDEPICTURE  "http://zakon2.rada.gov.ua/laws/file/imgs/26/p415237n307-4.jpg" \* MERGEFORMATINET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E130E69">
                      <v:shape id="_x0000_i1026" type="#_x0000_t75" alt="" style="width:159.65pt;height:256.05pt;mso-wrap-distance-left:.75pt;mso-wrap-distance-top:.75pt;mso-wrap-distance-right:.75pt;mso-wrap-distance-bottom:.75pt">
                        <v:imagedata r:id="rId7" r:href="rId8"/>
                      </v:shape>
                    </w:pict>
                  </w:r>
                  <w:r w:rsidR="00BE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77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</w:tbl>
          <w:p w14:paraId="19E29451" w14:textId="59243BEF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ІІ.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 студентського квитка державного зразка:</w:t>
            </w:r>
          </w:p>
          <w:p w14:paraId="5E1C3130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970FE1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n310"/>
            <w:bookmarkEnd w:id="0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Персональні дані про студента, що обов’язково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ED0E24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862F9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" w:name="n311"/>
            <w:bookmarkStart w:id="2" w:name="n312"/>
            <w:bookmarkEnd w:id="1"/>
            <w:bookmarkEnd w:id="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прізвище, ім'я, по батькові та цифрова фотографія студента</w:t>
            </w:r>
          </w:p>
          <w:p w14:paraId="5CDC6D53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серія та номер студентського квитка;</w:t>
            </w:r>
          </w:p>
          <w:p w14:paraId="0F5AEF3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bookmarkStart w:id="3" w:name="n313"/>
            <w:bookmarkEnd w:id="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ндивідуальний штрих-код квитка;</w:t>
            </w:r>
          </w:p>
          <w:p w14:paraId="2E9786DE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bookmarkStart w:id="4" w:name="n314"/>
            <w:bookmarkEnd w:id="4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ата видачі та строк дії квитка;</w:t>
            </w:r>
          </w:p>
          <w:p w14:paraId="061DB87C" w14:textId="7A97F7D1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bookmarkStart w:id="5" w:name="n315"/>
            <w:bookmarkEnd w:id="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орма навчання;</w:t>
            </w:r>
          </w:p>
          <w:p w14:paraId="330B170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04F337" w14:textId="4B7EEBAA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6" w:name="n316"/>
            <w:bookmarkEnd w:id="6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Дані про навчальний заклад, що обов'язково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F23B238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4DEC3A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7" w:name="n317"/>
            <w:bookmarkEnd w:id="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найменування навчального закладу, назва факультету (відділення), структурного підрозділу, форма навчання, назва групи (за наявності незмінних назв груп у навчальному закладі) студента;</w:t>
            </w:r>
          </w:p>
          <w:p w14:paraId="206C48B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8" w:name="n318"/>
            <w:bookmarkEnd w:id="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осада, прізвище та ініціали керівника навчального закладу;</w:t>
            </w:r>
          </w:p>
          <w:p w14:paraId="752E2736" w14:textId="777909E6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9" w:name="n319"/>
            <w:bookmarkEnd w:id="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ідпис керівника та печатка навчального закладу (фотокопії).</w:t>
            </w:r>
          </w:p>
          <w:p w14:paraId="797DAA8C" w14:textId="77777777" w:rsidR="00C4589C" w:rsidRPr="00C4589C" w:rsidRDefault="00C4589C" w:rsidP="00BE2176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E32B18" w14:textId="28F0EF95" w:rsidR="00C4589C" w:rsidRPr="00BE2176" w:rsidRDefault="00BE2176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0" w:name="n320"/>
            <w:bookmarkEnd w:id="10"/>
            <w:r w:rsidRPr="00BE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Студентський квиток має титульний (лицьовий) та текстуальний (зворотний) боки. Розміри квитка: висота - </w:t>
            </w:r>
            <w:smartTag w:uri="urn:schemas-microsoft-com:office:smarttags" w:element="metricconverter">
              <w:smartTagPr>
                <w:attr w:name="ProductID" w:val="85,6 мм"/>
              </w:smartTagPr>
              <w:r w:rsidRPr="00BE217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85,6 мм</w:t>
              </w:r>
            </w:smartTag>
            <w:r w:rsidRPr="00BE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; ширина - </w:t>
            </w:r>
            <w:smartTag w:uri="urn:schemas-microsoft-com:office:smarttags" w:element="metricconverter">
              <w:smartTagPr>
                <w:attr w:name="ProductID" w:val="54 мм"/>
              </w:smartTagPr>
              <w:r w:rsidRPr="00BE217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54 мм</w:t>
              </w:r>
            </w:smartTag>
            <w:r w:rsidRPr="00BE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товщина від 0,65 мм до 0,84 мм, радіус округлих кутів – 3,18 мм. Якість друку не гірше 600 ррі. </w:t>
            </w:r>
            <w:r w:rsidRPr="00BE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Механічна цілісність та можливість візуального зчитування інформації мають забезпечуватися на весь строк користування</w:t>
            </w:r>
            <w:r w:rsidR="00C4589C" w:rsidRPr="00BE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FD077D6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E7665B" w14:textId="7B9239FC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1" w:name="n321"/>
            <w:bookmarkEnd w:id="11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Лицьовий бік містить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3C77275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4FD2FD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2" w:name="n322"/>
            <w:bookmarkEnd w:id="1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зображення малого Державного Герба України заввишки 17 мм на відстані 12 мм верхнього краю;</w:t>
            </w:r>
          </w:p>
          <w:p w14:paraId="321CF21B" w14:textId="057EBA5D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bookmarkStart w:id="13" w:name="n323"/>
            <w:bookmarkEnd w:id="1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апис «СТУДЕНТСЬКИЙ КВИТОК» літерами жовтого кольору висотою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розміщений на відстані 38 мм від верхнього краю.</w:t>
            </w:r>
          </w:p>
          <w:p w14:paraId="69C03CAD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80B80C" w14:textId="0EE4B036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4" w:name="n324"/>
            <w:bookmarkEnd w:id="14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Зворотний бік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648C8A7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7AD8A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уздовж верхнього краю на відстані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містить верхнє поле для заповнення висотою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9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вказано повне найменування навчального закладу</w:t>
            </w:r>
            <w:bookmarkStart w:id="15" w:name="n325"/>
            <w:bookmarkEnd w:id="1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0D649F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під верхнім полем зворотного боку вздовж правого краю розміщено службову зону шириною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8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7E09DFE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нижній частині зони виділено біле поле висотою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40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занесення індивідуального штрих-коду квитка; </w:t>
            </w:r>
          </w:p>
          <w:p w14:paraId="1F19D19F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верхній частині зони - поле висотою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додаткової інформації навчального закладу;</w:t>
            </w:r>
            <w:bookmarkStart w:id="16" w:name="n326"/>
            <w:bookmarkEnd w:id="16"/>
          </w:p>
          <w:p w14:paraId="3C8B8B0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правому верхньому куті, утвореному службовою зоною та верхнім полем, виділено поле розміром 21 х </w:t>
            </w:r>
            <w:smartTag w:uri="urn:schemas-microsoft-com:office:smarttags" w:element="metricconverter">
              <w:smartTagPr>
                <w:attr w:name="ProductID" w:val="2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розміщується фотографія студента</w:t>
            </w:r>
            <w:bookmarkStart w:id="17" w:name="n327"/>
            <w:bookmarkEnd w:id="1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060F28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зліва від фотографії розташовано 3 поля шириною </w:t>
            </w:r>
            <w:smartTag w:uri="urn:schemas-microsoft-com:office:smarttags" w:element="metricconverter">
              <w:smartTagPr>
                <w:attr w:name="ProductID" w:val="19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19,5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серію та номер квитка, дату видачі та термін дії квитка;</w:t>
            </w:r>
          </w:p>
          <w:p w14:paraId="3244988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над відповідними полями для заповнення надруковано написи: «Серія, номер», «Виданий», «Дійсний до» літерами чорного </w:t>
            </w: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8" w:name="n328"/>
            <w:bookmarkEnd w:id="1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під ними в напрямку нижнього краю розташовано 4 поля шириною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відповідно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10,5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прізвище, ім'я, по батькові студента, факультет (відділення), структурний підрозділ, форму навчання, назву групи.</w:t>
            </w:r>
          </w:p>
          <w:p w14:paraId="0C9C6670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над відповідними полями для заповнення надруковано написи: «Прізвище, ім’я, по батькові», «Факультет (відділення), структурний підрозділ. Форма навчання», «Група» літерами чорного 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9" w:name="n329"/>
            <w:bookmarkEnd w:id="1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7127FAC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уздовж нижнього краю зворотного боку надруковано назву посади, прізвище, ініціали керівника навчального закладу та відтворено його підпис. Над прізвищем керівника відтворено печатку навчального закладу.</w:t>
            </w:r>
          </w:p>
          <w:p w14:paraId="4BB8D109" w14:textId="77777777" w:rsidR="00C4589C" w:rsidRPr="00C4589C" w:rsidRDefault="00C4589C" w:rsidP="00C458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0" w:name="n330"/>
            <w:bookmarkEnd w:id="20"/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Студентський квиток виготовляється із синтетичних або полімерних матеріалів.</w:t>
            </w:r>
          </w:p>
          <w:p w14:paraId="35BBE9B0" w14:textId="07A82BBB" w:rsidR="00D66D2C" w:rsidRP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8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До всіх посилань на конкретні торговельну марку чи фірму, патент, конструкцію або тип предмета закупівлі, джерело його походження або виробника - застосовувати вираз «або еквівалент».</w:t>
            </w: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1DCB7CA5" w14:textId="77777777" w:rsidR="00867990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6A26" w14:textId="005497F1" w:rsidR="003C61E9" w:rsidRPr="00C4589C" w:rsidRDefault="00C4589C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Розрахунок очікуваної вартості предмета закупівлі було складено 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275 (зі змінами), зокрема використовуючи метод порівняння ринкових цін на такого роду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63289F" w14:textId="77777777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41D0" w14:textId="02048CC9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E463D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="00BE2176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5</w:t>
            </w:r>
            <w:r w:rsidR="00E463D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0 000</w:t>
            </w:r>
            <w:r w:rsidR="00D45704" w:rsidRPr="000370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грн. 00 коп. </w:t>
            </w:r>
            <w:r w:rsidR="00D4570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 т.ч. ПДВ 20 %.</w:t>
            </w:r>
          </w:p>
          <w:p w14:paraId="728015EF" w14:textId="5DA4BB27" w:rsidR="00867990" w:rsidRPr="00867990" w:rsidRDefault="00867990" w:rsidP="0033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BE2176">
      <w:pgSz w:w="11906" w:h="16838" w:code="9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1246"/>
    <w:multiLevelType w:val="hybridMultilevel"/>
    <w:tmpl w:val="3D402812"/>
    <w:lvl w:ilvl="0" w:tplc="59603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4EEA"/>
    <w:multiLevelType w:val="hybridMultilevel"/>
    <w:tmpl w:val="9C52A726"/>
    <w:lvl w:ilvl="0" w:tplc="F18E6F20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370B3"/>
    <w:rsid w:val="000A192C"/>
    <w:rsid w:val="002870CE"/>
    <w:rsid w:val="002A351B"/>
    <w:rsid w:val="00330335"/>
    <w:rsid w:val="003C61E9"/>
    <w:rsid w:val="003F77D1"/>
    <w:rsid w:val="00595351"/>
    <w:rsid w:val="006119D3"/>
    <w:rsid w:val="00777AFE"/>
    <w:rsid w:val="00804505"/>
    <w:rsid w:val="00807B45"/>
    <w:rsid w:val="008241F9"/>
    <w:rsid w:val="00867990"/>
    <w:rsid w:val="00976B8B"/>
    <w:rsid w:val="00AC629C"/>
    <w:rsid w:val="00BE2176"/>
    <w:rsid w:val="00C4589C"/>
    <w:rsid w:val="00D12D2A"/>
    <w:rsid w:val="00D45704"/>
    <w:rsid w:val="00D66D2C"/>
    <w:rsid w:val="00D703F1"/>
    <w:rsid w:val="00E463D3"/>
    <w:rsid w:val="00ED6FF7"/>
    <w:rsid w:val="00F07D85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2.rada.gov.ua/laws/file/imgs/26/p415237n307-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2.rada.gov.ua/laws/file/imgs/26/p415237n307-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4683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3</cp:revision>
  <dcterms:created xsi:type="dcterms:W3CDTF">2025-08-13T15:40:00Z</dcterms:created>
  <dcterms:modified xsi:type="dcterms:W3CDTF">2025-08-13T16:03:00Z</dcterms:modified>
</cp:coreProperties>
</file>