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:rsidRPr="002A351B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18DAE40C" w14:textId="77777777" w:rsidR="00C4589C" w:rsidRDefault="00C4589C" w:rsidP="00804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1F5ED" w14:textId="0CB5760F" w:rsidR="00804505" w:rsidRPr="00AC629C" w:rsidRDefault="00C4589C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 (студентські квитки державного зразка)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ДК 021:2015 –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2245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0000-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9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захисту.</w:t>
            </w:r>
            <w:r w:rsidR="0082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Кількість – </w:t>
            </w:r>
            <w:r w:rsidR="00E4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1 000 </w:t>
            </w:r>
            <w:r w:rsidR="0082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4F7E59D3" w:rsidR="00804505" w:rsidRPr="002A351B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Pr="002A351B">
              <w:rPr>
                <w:rFonts w:ascii="Times New Roman" w:hAnsi="Times New Roman" w:cs="Times New Roman"/>
                <w:sz w:val="24"/>
                <w:szCs w:val="24"/>
              </w:rPr>
              <w:t>закупівлі:</w:t>
            </w:r>
            <w:r w:rsidR="00AC629C" w:rsidRPr="002A35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A351B" w:rsidRPr="002A35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UA-2024-05-13-004229-a</w:t>
            </w:r>
            <w:r w:rsidRPr="002A35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34984819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F27F3A" w:rsidRPr="00F27F3A">
              <w:rPr>
                <w:rFonts w:ascii="Times New Roman" w:hAnsi="Times New Roman"/>
                <w:bCs/>
                <w:sz w:val="24"/>
                <w:szCs w:val="24"/>
              </w:rPr>
              <w:t>21021, м. Вінниця, вул. 600-річчя, 21</w:t>
            </w:r>
            <w:r w:rsidR="000A192C" w:rsidRPr="00AC6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5384277F" w14:textId="77777777" w:rsid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7995" w14:textId="714A9E03" w:rsidR="00C4589C" w:rsidRDefault="00867990" w:rsidP="00D66D2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C4589C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</w:t>
            </w:r>
            <w:r w:rsidR="00C4589C"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товару: </w:t>
            </w:r>
            <w:r w:rsidR="00C4589C" w:rsidRPr="00C458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 31.12.202</w:t>
            </w:r>
            <w:r w:rsidR="00AC62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="00C4589C" w:rsidRPr="00C458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року </w:t>
            </w:r>
          </w:p>
          <w:p w14:paraId="2159366A" w14:textId="0FEC0C61" w:rsidR="00FA3E65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</w:t>
            </w:r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поставка товару здійснюється за заявкою Замовника</w:t>
            </w: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)</w:t>
            </w:r>
          </w:p>
          <w:p w14:paraId="6DA3A586" w14:textId="77777777" w:rsidR="00C4589C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3C1CC6F5" w14:textId="3A12000A" w:rsid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Студентський квиток державного зразка</w:t>
            </w: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(далі - Квиток)</w:t>
            </w: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 - електронний документ, що містить персональні дані про студента вищого або учня професійно-технічного навчального закладу, який формується на підставі замовлення на створення квитків та виготовлення їх карток, з використанням програмних комплексів ІВС "ОСВІТА" до ЄДЕБО та частково відтворений на пластиковій картці (далі - картка) встановленого зразка, яка може бути використана для електронної ідентифікації особи, підтвердження права на пільгу та як платіжний інструмент.</w:t>
            </w:r>
          </w:p>
          <w:p w14:paraId="5F984AEF" w14:textId="77777777" w:rsidR="00C4589C" w:rsidRP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6A3F" w14:textId="707FA1B7" w:rsid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>Вимоги до оформлення студентського квитка повинні відповідати вимогам, передбаченим наказом Міністерства освіти і науки України «Про затвердження Положення про студентські (учнівські) квитки державного зразка» від 25 жовтня 2013 року № 1474 (зі змінами), а саме:</w:t>
            </w:r>
          </w:p>
          <w:p w14:paraId="6B6BE316" w14:textId="77777777" w:rsidR="00C4589C" w:rsidRP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487A" w14:textId="77777777" w:rsidR="00C4589C" w:rsidRPr="00C4589C" w:rsidRDefault="00C4589C" w:rsidP="00C4589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І. Державний зразок студентського квитка:</w:t>
            </w:r>
          </w:p>
          <w:tbl>
            <w:tblPr>
              <w:tblW w:w="5000" w:type="pct"/>
              <w:jc w:val="center"/>
              <w:tblBorders>
                <w:top w:val="single" w:sz="2" w:space="0" w:color="2474C1"/>
                <w:left w:val="single" w:sz="2" w:space="0" w:color="2474C1"/>
                <w:bottom w:val="single" w:sz="2" w:space="0" w:color="2474C1"/>
                <w:right w:val="single" w:sz="2" w:space="0" w:color="2474C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472"/>
            </w:tblGrid>
            <w:tr w:rsidR="00C4589C" w:rsidRPr="00C4589C" w14:paraId="497E620D" w14:textId="77777777" w:rsidTr="00C4589C">
              <w:trPr>
                <w:trHeight w:val="25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D0E5D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Лицьовий бік</w:t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F98E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Зворотний бік</w:t>
                  </w:r>
                </w:p>
              </w:tc>
            </w:tr>
            <w:tr w:rsidR="00C4589C" w:rsidRPr="00C4589C" w14:paraId="41A355FF" w14:textId="77777777" w:rsidTr="00C4589C">
              <w:trPr>
                <w:trHeight w:val="514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45FAC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>INCLUDEPICTURE  "http://zakon2.rada.gov.ua/laws/file/imgs/26/p415237n307-3.jpg" \* MERGEFORMATINET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350CE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59.65pt;height:256.05pt;mso-wrap-distance-left:.75pt;mso-wrap-distance-top:.75pt;mso-wrap-distance-right:.75pt;mso-wrap-distance-bottom:.75pt">
                        <v:imagedata r:id="rId5" r:href="rId6"/>
                      </v:shape>
                    </w:pic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FE2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>INCLUDEPICTURE  "http://zakon2.rada.gov.ua/laws/file/imgs/26/p415237n307-4.jpg" \* MERGEFORMATIN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>ET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</w:instrTex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E130E69">
                      <v:shape id="_x0000_i1026" type="#_x0000_t75" alt="" style="width:159.65pt;height:256.05pt;mso-wrap-distance-left:.75pt;mso-wrap-distance-top:.75pt;mso-wrap-distance-right:.75pt;mso-wrap-distance-bottom:.75pt">
                        <v:imagedata r:id="rId7" r:href="rId8"/>
                      </v:shape>
                    </w:pict>
                  </w:r>
                  <w:r w:rsidR="002A3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E46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AC6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</w:tbl>
          <w:p w14:paraId="19E29451" w14:textId="59243BEF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ІІ.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 студентського квитка державного зразка:</w:t>
            </w:r>
          </w:p>
          <w:p w14:paraId="5E1C3130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970FE1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n310"/>
            <w:bookmarkEnd w:id="0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Персональні дані про студента, що обов’язково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ED0E24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862F9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" w:name="n311"/>
            <w:bookmarkStart w:id="2" w:name="n312"/>
            <w:bookmarkEnd w:id="1"/>
            <w:bookmarkEnd w:id="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прізвище, ім'я, по батькові та цифрова фотографія студента</w:t>
            </w:r>
          </w:p>
          <w:p w14:paraId="5CDC6D53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серія та номер студентського квитка;</w:t>
            </w:r>
          </w:p>
          <w:p w14:paraId="0F5AEF3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bookmarkStart w:id="3" w:name="n313"/>
            <w:bookmarkEnd w:id="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ндивідуальний штрих-код квитка;</w:t>
            </w:r>
          </w:p>
          <w:p w14:paraId="2E9786DE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bookmarkStart w:id="4" w:name="n314"/>
            <w:bookmarkEnd w:id="4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ата видачі та строк дії квитка;</w:t>
            </w:r>
          </w:p>
          <w:p w14:paraId="061DB87C" w14:textId="7A97F7D1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bookmarkStart w:id="5" w:name="n315"/>
            <w:bookmarkEnd w:id="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орма навчання;</w:t>
            </w:r>
          </w:p>
          <w:p w14:paraId="330B170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04F337" w14:textId="4B7EEBAA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6" w:name="n316"/>
            <w:bookmarkEnd w:id="6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Дані про навчальний заклад, що обов'язково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F23B238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4DEC3A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7" w:name="n317"/>
            <w:bookmarkEnd w:id="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найменування навчального закладу, назва факультету (відділення), структурного підрозділу, форма навчання, назва групи (за наявності незмінних назв груп у навчальному закладі) студента;</w:t>
            </w:r>
          </w:p>
          <w:p w14:paraId="206C48B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8" w:name="n318"/>
            <w:bookmarkEnd w:id="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осада, прізвище та ініціали керівника навчального закладу;</w:t>
            </w:r>
          </w:p>
          <w:p w14:paraId="752E2736" w14:textId="777909E6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9" w:name="n319"/>
            <w:bookmarkEnd w:id="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ідпис керівника та печатка навчального закладу (фотокопії).</w:t>
            </w:r>
          </w:p>
          <w:p w14:paraId="797DAA8C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E32B18" w14:textId="6504AF93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0" w:name="n320"/>
            <w:bookmarkEnd w:id="10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Студентський квиток має титульний (лицьовий) та текстуальний (зворотний) боки. Розміри квитка: висота - </w:t>
            </w:r>
            <w:smartTag w:uri="urn:schemas-microsoft-com:office:smarttags" w:element="metricconverter">
              <w:smartTagPr>
                <w:attr w:name="ProductID" w:val="85,6 мм"/>
              </w:smartTagPr>
              <w:r w:rsidRPr="00C4589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85,6 мм</w:t>
              </w:r>
            </w:smartTag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; ширина - </w:t>
            </w:r>
            <w:smartTag w:uri="urn:schemas-microsoft-com:office:smarttags" w:element="metricconverter">
              <w:smartTagPr>
                <w:attr w:name="ProductID" w:val="54 мм"/>
              </w:smartTagPr>
              <w:r w:rsidRPr="00C4589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54 мм</w:t>
              </w:r>
            </w:smartTag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товщина від 0,65 мм до 0,84 мм, радіус округлих кутів – 3,18 мм. Якість друку не гірше 600 </w:t>
            </w:r>
            <w:proofErr w:type="spellStart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ррі</w:t>
            </w:r>
            <w:proofErr w:type="spellEnd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FD077D6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E7665B" w14:textId="7B9239FC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1" w:name="n321"/>
            <w:bookmarkEnd w:id="11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Лицьовий бік містить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3C77275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4FD2FD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2" w:name="n322"/>
            <w:bookmarkEnd w:id="1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зображення малого Державного Герба України заввишки 17 мм на відстані 12 мм верхнього краю;</w:t>
            </w:r>
          </w:p>
          <w:p w14:paraId="321CF21B" w14:textId="057EBA5D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bookmarkStart w:id="13" w:name="n323"/>
            <w:bookmarkEnd w:id="1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апис «СТУДЕНТСЬКИЙ КВИТОК» літерами жовтого кольору висотою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розміщений на відстані 38 мм від верхнього краю.</w:t>
            </w:r>
          </w:p>
          <w:p w14:paraId="69C03CAD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80B80C" w14:textId="0EE4B036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4" w:name="n324"/>
            <w:bookmarkEnd w:id="14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Зворотний бік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648C8A7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7AD8A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уздовж верхнього краю на відстані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містить верхнє поле для заповнення висотою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9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вказано повне найменування навчального закладу</w:t>
            </w:r>
            <w:bookmarkStart w:id="15" w:name="n325"/>
            <w:bookmarkEnd w:id="1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0D649F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під верхнім полем зворотного боку вздовж правого краю розміщено службову зону шириною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8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7E09DFE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нижній частині зони виділено біле поле висотою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40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занесення індивідуального штрих-коду квитка; </w:t>
            </w:r>
          </w:p>
          <w:p w14:paraId="1F19D19F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верхній частині зони - поле висотою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додаткової інформації навчального закладу;</w:t>
            </w:r>
            <w:bookmarkStart w:id="16" w:name="n326"/>
            <w:bookmarkEnd w:id="16"/>
          </w:p>
          <w:p w14:paraId="3C8B8B0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правому верхньому куті, утвореному службовою зоною та верхнім полем, виділено поле розміром 21 х </w:t>
            </w:r>
            <w:smartTag w:uri="urn:schemas-microsoft-com:office:smarttags" w:element="metricconverter">
              <w:smartTagPr>
                <w:attr w:name="ProductID" w:val="2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розміщується фотографія студента</w:t>
            </w:r>
            <w:bookmarkStart w:id="17" w:name="n327"/>
            <w:bookmarkEnd w:id="1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060F28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зліва від фотографії розташовано 3 поля шириною </w:t>
            </w:r>
            <w:smartTag w:uri="urn:schemas-microsoft-com:office:smarttags" w:element="metricconverter">
              <w:smartTagPr>
                <w:attr w:name="ProductID" w:val="19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19,5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серію та номер квитка, дату видачі та термін дії квитка;</w:t>
            </w:r>
          </w:p>
          <w:p w14:paraId="3244988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над відповідними полями для заповнення надруковано написи: «Серія, номер», «Виданий», «Дійсний до» літерами чорного 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8" w:name="n328"/>
            <w:bookmarkEnd w:id="1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під ними в напрямку нижнього краю розташовано 4 поля шириною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відповідно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lastRenderedPageBreak/>
                <w:t>10,5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прізвище, ім'я, по батькові студента, факультет (відділення), структурний підрозділ, форму навчання, назву групи.</w:t>
            </w:r>
          </w:p>
          <w:p w14:paraId="0C9C6670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над відповідними полями для заповнення надруковано написи: «Прізвище, ім’я, по батькові», «Факультет (відділення), структурний підрозділ. Форма навчання», «Група» літерами чорного 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9" w:name="n329"/>
            <w:bookmarkEnd w:id="1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7127FAC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уздовж нижнього краю зворотного боку надруковано назву посади, прізвище, ініціали керівника навчального закладу та відтворено його підпис. Над прізвищем керівника відтворено печатку навчального закладу.</w:t>
            </w:r>
          </w:p>
          <w:p w14:paraId="4BB8D109" w14:textId="77777777" w:rsidR="00C4589C" w:rsidRPr="00C4589C" w:rsidRDefault="00C4589C" w:rsidP="00C458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0" w:name="n330"/>
            <w:bookmarkEnd w:id="20"/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Студентський квиток виготовляється із синтетичних або полімерних матеріалів.</w:t>
            </w:r>
          </w:p>
          <w:p w14:paraId="35BBE9B0" w14:textId="07A82BBB" w:rsidR="00D66D2C" w:rsidRP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8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До всіх посилань на конкретні торговельну марку чи фірму, патент, конструкцію або тип предмета закупівлі, джерело його походження або виробника - застосовувати вираз «або еквівалент».</w:t>
            </w: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1DCB7CA5" w14:textId="77777777" w:rsidR="00867990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6A26" w14:textId="005497F1" w:rsidR="003C61E9" w:rsidRPr="00C4589C" w:rsidRDefault="00C4589C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Розрахунок очікуваної вартості предмета закупівлі було складено 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275 (зі змінами), зокрема використовуючи метод порівняння ринкових цін на такого роду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63289F" w14:textId="77777777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41D0" w14:textId="1B1F5C56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E463D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120 000</w:t>
            </w:r>
            <w:r w:rsidR="00D45704" w:rsidRPr="000370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грн. 00 коп. </w:t>
            </w:r>
            <w:r w:rsidR="00D4570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 т.ч. ПДВ 20 %.</w:t>
            </w:r>
          </w:p>
          <w:p w14:paraId="728015EF" w14:textId="5DA4BB27" w:rsidR="00867990" w:rsidRPr="00867990" w:rsidRDefault="00867990" w:rsidP="0033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1246"/>
    <w:multiLevelType w:val="hybridMultilevel"/>
    <w:tmpl w:val="3D402812"/>
    <w:lvl w:ilvl="0" w:tplc="59603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4EEA"/>
    <w:multiLevelType w:val="hybridMultilevel"/>
    <w:tmpl w:val="9C52A726"/>
    <w:lvl w:ilvl="0" w:tplc="F18E6F20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370B3"/>
    <w:rsid w:val="000A192C"/>
    <w:rsid w:val="002870CE"/>
    <w:rsid w:val="002A351B"/>
    <w:rsid w:val="00330335"/>
    <w:rsid w:val="003C61E9"/>
    <w:rsid w:val="003F77D1"/>
    <w:rsid w:val="00595351"/>
    <w:rsid w:val="006119D3"/>
    <w:rsid w:val="00804505"/>
    <w:rsid w:val="00807B45"/>
    <w:rsid w:val="008241F9"/>
    <w:rsid w:val="00867990"/>
    <w:rsid w:val="00976B8B"/>
    <w:rsid w:val="00AC629C"/>
    <w:rsid w:val="00C4589C"/>
    <w:rsid w:val="00D12D2A"/>
    <w:rsid w:val="00D45704"/>
    <w:rsid w:val="00D66D2C"/>
    <w:rsid w:val="00D703F1"/>
    <w:rsid w:val="00E463D3"/>
    <w:rsid w:val="00ED6FF7"/>
    <w:rsid w:val="00F07D85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2.rada.gov.ua/laws/file/imgs/26/p415237n307-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2.rada.gov.ua/laws/file/imgs/26/p415237n307-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4314</Words>
  <Characters>2460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6</cp:revision>
  <dcterms:created xsi:type="dcterms:W3CDTF">2023-06-21T14:16:00Z</dcterms:created>
  <dcterms:modified xsi:type="dcterms:W3CDTF">2024-05-13T09:07:00Z</dcterms:modified>
</cp:coreProperties>
</file>