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31B1" w14:textId="77777777" w:rsidR="00353EE5" w:rsidRPr="00CB6BE3" w:rsidRDefault="00353EE5" w:rsidP="00353EE5">
      <w:pPr>
        <w:spacing w:after="0" w:line="240" w:lineRule="auto"/>
        <w:jc w:val="center"/>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МІНІСТЕРСТВО ОСВІТИ І НАУКИ УКРАЇНИ</w:t>
      </w:r>
    </w:p>
    <w:p w14:paraId="37B41AB5" w14:textId="77777777" w:rsidR="00353EE5" w:rsidRPr="00CB6BE3" w:rsidRDefault="00353EE5" w:rsidP="00353EE5">
      <w:pPr>
        <w:spacing w:after="0" w:line="240" w:lineRule="auto"/>
        <w:jc w:val="center"/>
        <w:rPr>
          <w:rFonts w:ascii="Times New Roman" w:hAnsi="Times New Roman" w:cs="Times New Roman"/>
          <w:b/>
          <w:bCs/>
          <w:sz w:val="27"/>
          <w:szCs w:val="27"/>
          <w:lang w:val="uk-UA"/>
        </w:rPr>
      </w:pPr>
      <w:r w:rsidRPr="00CB6BE3">
        <w:rPr>
          <w:rFonts w:ascii="Times New Roman" w:hAnsi="Times New Roman" w:cs="Times New Roman"/>
          <w:b/>
          <w:bCs/>
          <w:sz w:val="27"/>
          <w:szCs w:val="27"/>
          <w:lang w:val="uk-UA"/>
        </w:rPr>
        <w:t>ДОНЕЦЬКИЙ НАЦІОНАЛЬНИЙ УНІВЕРСИТЕТ ІМЕНІ ВАСИЛЯ СТУСА</w:t>
      </w:r>
    </w:p>
    <w:p w14:paraId="13716F91" w14:textId="77777777" w:rsidR="00353EE5" w:rsidRPr="00CB6BE3" w:rsidRDefault="00353EE5" w:rsidP="00353EE5">
      <w:pPr>
        <w:spacing w:after="0" w:line="360" w:lineRule="auto"/>
        <w:jc w:val="both"/>
        <w:rPr>
          <w:rFonts w:ascii="Times New Roman" w:hAnsi="Times New Roman" w:cs="Times New Roman"/>
          <w:sz w:val="27"/>
          <w:szCs w:val="27"/>
          <w:lang w:val="uk-UA"/>
        </w:rPr>
      </w:pPr>
    </w:p>
    <w:p w14:paraId="01D1D10A" w14:textId="77777777" w:rsidR="00353EE5" w:rsidRPr="00CB6BE3" w:rsidRDefault="00353EE5" w:rsidP="00353EE5">
      <w:pPr>
        <w:spacing w:after="0" w:line="360" w:lineRule="auto"/>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5240"/>
        <w:gridCol w:w="4389"/>
      </w:tblGrid>
      <w:tr w:rsidR="00353EE5" w:rsidRPr="00CB6BE3" w14:paraId="79CFF23C" w14:textId="77777777" w:rsidTr="00353EE5">
        <w:tc>
          <w:tcPr>
            <w:tcW w:w="5240" w:type="dxa"/>
          </w:tcPr>
          <w:p w14:paraId="694D2B6C" w14:textId="77777777" w:rsidR="00353EE5" w:rsidRPr="00CB6BE3" w:rsidRDefault="00353EE5" w:rsidP="00353EE5">
            <w:pPr>
              <w:spacing w:after="0" w:line="240" w:lineRule="auto"/>
              <w:jc w:val="both"/>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ЗАТВЕРДЖЕНО</w:t>
            </w:r>
          </w:p>
          <w:p w14:paraId="5087B051"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 xml:space="preserve">Вченою радою </w:t>
            </w:r>
          </w:p>
          <w:p w14:paraId="0083FB5B"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ДонНУ імені Василя Стуса</w:t>
            </w:r>
          </w:p>
          <w:p w14:paraId="624E830F"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Протокол № ____ від __________</w:t>
            </w:r>
          </w:p>
          <w:p w14:paraId="7906CEB5"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Голова Вченої ради</w:t>
            </w:r>
          </w:p>
          <w:p w14:paraId="1534EF84"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Олександр ШЕНДРИК</w:t>
            </w:r>
          </w:p>
        </w:tc>
        <w:tc>
          <w:tcPr>
            <w:tcW w:w="4389" w:type="dxa"/>
          </w:tcPr>
          <w:p w14:paraId="2AD554E0" w14:textId="77777777" w:rsidR="00353EE5" w:rsidRPr="00CB6BE3" w:rsidRDefault="00353EE5" w:rsidP="00353EE5">
            <w:pPr>
              <w:spacing w:after="0" w:line="240" w:lineRule="auto"/>
              <w:jc w:val="both"/>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ВВЕДЕНО В ДІЮ</w:t>
            </w:r>
          </w:p>
          <w:p w14:paraId="5525D883"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Наказ № ______ від __________</w:t>
            </w:r>
          </w:p>
          <w:p w14:paraId="27EFE9D7"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Ректор</w:t>
            </w:r>
          </w:p>
          <w:p w14:paraId="39EAA530"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__________Ілля ХАДЖИНОВ</w:t>
            </w:r>
          </w:p>
        </w:tc>
      </w:tr>
    </w:tbl>
    <w:p w14:paraId="398CD2CC"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6A7F9E45"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3CE7A5D1"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1DD11A38" w14:textId="77777777" w:rsidR="00353EE5" w:rsidRPr="00CB6BE3" w:rsidRDefault="00353EE5" w:rsidP="00353EE5">
      <w:pPr>
        <w:spacing w:after="0" w:line="360" w:lineRule="auto"/>
        <w:jc w:val="center"/>
        <w:rPr>
          <w:rFonts w:ascii="Times New Roman" w:hAnsi="Times New Roman" w:cs="Times New Roman"/>
          <w:b/>
          <w:bCs/>
          <w:sz w:val="32"/>
          <w:szCs w:val="32"/>
          <w:lang w:val="uk-UA"/>
        </w:rPr>
      </w:pPr>
      <w:r w:rsidRPr="00CB6BE3">
        <w:rPr>
          <w:rFonts w:ascii="Times New Roman" w:hAnsi="Times New Roman" w:cs="Times New Roman"/>
          <w:b/>
          <w:bCs/>
          <w:sz w:val="32"/>
          <w:szCs w:val="32"/>
          <w:lang w:val="uk-UA"/>
        </w:rPr>
        <w:t>ОСВІТНЬО-ПРОФЕСІЙНА ПРОГРАМА</w:t>
      </w:r>
    </w:p>
    <w:p w14:paraId="79E7A145" w14:textId="77777777" w:rsidR="00353EE5" w:rsidRPr="00CB6BE3" w:rsidRDefault="00353EE5" w:rsidP="00353EE5">
      <w:pPr>
        <w:spacing w:after="0" w:line="360" w:lineRule="auto"/>
        <w:jc w:val="center"/>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Прикладна лінгвістика / Applied Linguistics</w:t>
      </w:r>
    </w:p>
    <w:p w14:paraId="4622C67B"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3F25449C" w14:textId="77777777" w:rsidR="00353EE5" w:rsidRPr="00CB6BE3" w:rsidRDefault="00353EE5" w:rsidP="00353EE5">
      <w:pPr>
        <w:spacing w:after="0" w:line="360" w:lineRule="auto"/>
        <w:jc w:val="both"/>
        <w:rPr>
          <w:rFonts w:ascii="Times New Roman" w:hAnsi="Times New Roman" w:cs="Times New Roman"/>
          <w:sz w:val="28"/>
          <w:szCs w:val="28"/>
          <w:lang w:val="uk-UA"/>
        </w:rPr>
      </w:pPr>
    </w:p>
    <w:tbl>
      <w:tblPr>
        <w:tblW w:w="0" w:type="auto"/>
        <w:jc w:val="center"/>
        <w:tblLook w:val="04A0" w:firstRow="1" w:lastRow="0" w:firstColumn="1" w:lastColumn="0" w:noHBand="0" w:noVBand="1"/>
      </w:tblPr>
      <w:tblGrid>
        <w:gridCol w:w="4814"/>
        <w:gridCol w:w="4814"/>
      </w:tblGrid>
      <w:tr w:rsidR="00353EE5" w:rsidRPr="00CB6BE3" w14:paraId="2883E578" w14:textId="77777777" w:rsidTr="00353EE5">
        <w:trPr>
          <w:jc w:val="center"/>
        </w:trPr>
        <w:tc>
          <w:tcPr>
            <w:tcW w:w="4814" w:type="dxa"/>
          </w:tcPr>
          <w:p w14:paraId="13C5EC0B"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r w:rsidRPr="00CB6BE3">
              <w:rPr>
                <w:rFonts w:ascii="Times New Roman" w:hAnsi="Times New Roman" w:cs="Times New Roman"/>
                <w:b/>
                <w:sz w:val="28"/>
                <w:szCs w:val="28"/>
                <w:lang w:val="uk-UA"/>
              </w:rPr>
              <w:t xml:space="preserve">РІВЕНЬ ВИЩОЇ ОСВІТИ </w:t>
            </w:r>
          </w:p>
          <w:p w14:paraId="2AFD0D88"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p>
        </w:tc>
        <w:tc>
          <w:tcPr>
            <w:tcW w:w="4814" w:type="dxa"/>
          </w:tcPr>
          <w:p w14:paraId="48FCE256" w14:textId="7BB7175C"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r w:rsidRPr="00CB6BE3">
              <w:rPr>
                <w:rFonts w:ascii="Times New Roman" w:hAnsi="Times New Roman" w:cs="Times New Roman"/>
                <w:b/>
                <w:sz w:val="28"/>
                <w:szCs w:val="28"/>
                <w:lang w:val="uk-UA"/>
              </w:rPr>
              <w:t>ДРУГИЙ</w:t>
            </w:r>
          </w:p>
        </w:tc>
      </w:tr>
      <w:tr w:rsidR="00353EE5" w:rsidRPr="00CB6BE3" w14:paraId="1D41E0B1" w14:textId="77777777" w:rsidTr="00353EE5">
        <w:trPr>
          <w:jc w:val="center"/>
        </w:trPr>
        <w:tc>
          <w:tcPr>
            <w:tcW w:w="4814" w:type="dxa"/>
          </w:tcPr>
          <w:p w14:paraId="6706F978" w14:textId="77777777" w:rsidR="00353EE5" w:rsidRPr="00CB6BE3" w:rsidRDefault="00353EE5" w:rsidP="00353EE5">
            <w:pPr>
              <w:tabs>
                <w:tab w:val="left" w:pos="9356"/>
              </w:tabs>
              <w:spacing w:after="0" w:line="240" w:lineRule="auto"/>
              <w:ind w:right="-5041"/>
              <w:jc w:val="both"/>
              <w:rPr>
                <w:rFonts w:ascii="Times New Roman" w:hAnsi="Times New Roman" w:cs="Times New Roman"/>
                <w:b/>
                <w:sz w:val="28"/>
                <w:szCs w:val="28"/>
                <w:lang w:val="uk-UA"/>
              </w:rPr>
            </w:pPr>
            <w:r w:rsidRPr="00CB6BE3">
              <w:rPr>
                <w:rFonts w:ascii="Times New Roman" w:hAnsi="Times New Roman" w:cs="Times New Roman"/>
                <w:b/>
                <w:sz w:val="28"/>
                <w:szCs w:val="28"/>
                <w:lang w:val="uk-UA"/>
              </w:rPr>
              <w:t>СТУПІНЬ ВИЩОЇ ОСВІТИ</w:t>
            </w:r>
          </w:p>
          <w:p w14:paraId="119D585F"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p>
        </w:tc>
        <w:tc>
          <w:tcPr>
            <w:tcW w:w="4814" w:type="dxa"/>
          </w:tcPr>
          <w:p w14:paraId="5C53FDF1" w14:textId="3E86A5CE" w:rsidR="00353EE5" w:rsidRPr="00CB6BE3" w:rsidRDefault="00353EE5" w:rsidP="00353EE5">
            <w:pPr>
              <w:tabs>
                <w:tab w:val="left" w:pos="9356"/>
              </w:tabs>
              <w:spacing w:after="0" w:line="240" w:lineRule="auto"/>
              <w:ind w:right="-5041"/>
              <w:jc w:val="both"/>
              <w:rPr>
                <w:rFonts w:ascii="Times New Roman" w:hAnsi="Times New Roman" w:cs="Times New Roman"/>
                <w:b/>
                <w:sz w:val="28"/>
                <w:szCs w:val="28"/>
                <w:lang w:val="uk-UA"/>
              </w:rPr>
            </w:pPr>
            <w:r w:rsidRPr="00CB6BE3">
              <w:rPr>
                <w:rFonts w:ascii="Times New Roman" w:hAnsi="Times New Roman" w:cs="Times New Roman"/>
                <w:b/>
                <w:sz w:val="28"/>
                <w:szCs w:val="28"/>
                <w:lang w:val="uk-UA"/>
              </w:rPr>
              <w:t>МАГІСТР</w:t>
            </w:r>
          </w:p>
        </w:tc>
      </w:tr>
      <w:tr w:rsidR="00353EE5" w:rsidRPr="00CB6BE3" w14:paraId="3D6819D1" w14:textId="77777777" w:rsidTr="00353EE5">
        <w:trPr>
          <w:jc w:val="center"/>
        </w:trPr>
        <w:tc>
          <w:tcPr>
            <w:tcW w:w="4814" w:type="dxa"/>
          </w:tcPr>
          <w:p w14:paraId="0355AD7D"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r w:rsidRPr="00CB6BE3">
              <w:rPr>
                <w:rFonts w:ascii="Times New Roman" w:hAnsi="Times New Roman" w:cs="Times New Roman"/>
                <w:b/>
                <w:sz w:val="28"/>
                <w:szCs w:val="28"/>
                <w:lang w:val="uk-UA"/>
              </w:rPr>
              <w:t xml:space="preserve">ГАЛУЗЬ ЗНАНЬ </w:t>
            </w:r>
          </w:p>
          <w:p w14:paraId="08ED36F5"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p>
        </w:tc>
        <w:tc>
          <w:tcPr>
            <w:tcW w:w="4814" w:type="dxa"/>
          </w:tcPr>
          <w:p w14:paraId="0F61FE5E"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r w:rsidRPr="00CB6BE3">
              <w:rPr>
                <w:rFonts w:ascii="Times New Roman" w:hAnsi="Times New Roman" w:cs="Times New Roman"/>
                <w:b/>
                <w:bCs/>
                <w:sz w:val="28"/>
                <w:szCs w:val="28"/>
                <w:lang w:val="uk-UA"/>
              </w:rPr>
              <w:t>03 ГУМАНІТАРНІ НАУКИ</w:t>
            </w:r>
          </w:p>
        </w:tc>
      </w:tr>
      <w:tr w:rsidR="00353EE5" w:rsidRPr="00CB6BE3" w14:paraId="38D783C0" w14:textId="77777777" w:rsidTr="00353EE5">
        <w:trPr>
          <w:jc w:val="center"/>
        </w:trPr>
        <w:tc>
          <w:tcPr>
            <w:tcW w:w="4814" w:type="dxa"/>
            <w:hideMark/>
          </w:tcPr>
          <w:p w14:paraId="5DB32D35"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r w:rsidRPr="00CB6BE3">
              <w:rPr>
                <w:rFonts w:ascii="Times New Roman" w:hAnsi="Times New Roman" w:cs="Times New Roman"/>
                <w:b/>
                <w:sz w:val="28"/>
                <w:szCs w:val="28"/>
                <w:lang w:val="uk-UA"/>
              </w:rPr>
              <w:t>СПЕЦІАЛЬНІСТЬ</w:t>
            </w:r>
          </w:p>
          <w:p w14:paraId="3DDA32A1"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p>
        </w:tc>
        <w:tc>
          <w:tcPr>
            <w:tcW w:w="4814" w:type="dxa"/>
          </w:tcPr>
          <w:p w14:paraId="76D5254C" w14:textId="77777777" w:rsidR="00353EE5" w:rsidRPr="00CB6BE3" w:rsidRDefault="00353EE5" w:rsidP="00353EE5">
            <w:pPr>
              <w:tabs>
                <w:tab w:val="left" w:pos="4536"/>
              </w:tabs>
              <w:spacing w:after="0" w:line="240" w:lineRule="auto"/>
              <w:jc w:val="both"/>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035 ФІЛОЛОГІЯ</w:t>
            </w:r>
          </w:p>
          <w:p w14:paraId="6A04DA81"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r w:rsidRPr="00CB6BE3">
              <w:rPr>
                <w:rFonts w:ascii="Times New Roman" w:hAnsi="Times New Roman" w:cs="Times New Roman"/>
                <w:b/>
                <w:bCs/>
                <w:sz w:val="28"/>
                <w:szCs w:val="28"/>
                <w:lang w:val="uk-UA"/>
              </w:rPr>
              <w:t xml:space="preserve">(035 </w:t>
            </w:r>
            <w:r w:rsidRPr="00CB6BE3">
              <w:rPr>
                <w:rFonts w:ascii="Times New Roman" w:hAnsi="Times New Roman" w:cs="Times New Roman"/>
                <w:b/>
                <w:sz w:val="28"/>
                <w:szCs w:val="28"/>
                <w:lang w:val="uk-UA"/>
              </w:rPr>
              <w:t>PHILOLOGY)</w:t>
            </w:r>
          </w:p>
          <w:p w14:paraId="573F777B"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p>
        </w:tc>
      </w:tr>
      <w:tr w:rsidR="00353EE5" w:rsidRPr="00CB6BE3" w14:paraId="0A7A6DD4" w14:textId="77777777" w:rsidTr="00353EE5">
        <w:trPr>
          <w:jc w:val="center"/>
        </w:trPr>
        <w:tc>
          <w:tcPr>
            <w:tcW w:w="4814" w:type="dxa"/>
            <w:hideMark/>
          </w:tcPr>
          <w:p w14:paraId="3EE61CF7" w14:textId="77777777" w:rsidR="00353EE5" w:rsidRPr="00CB6BE3" w:rsidRDefault="00353EE5" w:rsidP="00353EE5">
            <w:pPr>
              <w:tabs>
                <w:tab w:val="left" w:pos="4536"/>
              </w:tabs>
              <w:spacing w:after="0" w:line="240" w:lineRule="auto"/>
              <w:jc w:val="both"/>
              <w:rPr>
                <w:rFonts w:ascii="Times New Roman" w:hAnsi="Times New Roman" w:cs="Times New Roman"/>
                <w:b/>
                <w:sz w:val="28"/>
                <w:szCs w:val="28"/>
                <w:lang w:val="uk-UA"/>
              </w:rPr>
            </w:pPr>
            <w:r w:rsidRPr="00CB6BE3">
              <w:rPr>
                <w:rFonts w:ascii="Times New Roman" w:hAnsi="Times New Roman" w:cs="Times New Roman"/>
                <w:b/>
                <w:sz w:val="28"/>
                <w:szCs w:val="28"/>
                <w:lang w:val="uk-UA"/>
              </w:rPr>
              <w:t>СПЕЦІАЛІЗАЦІЯ</w:t>
            </w:r>
          </w:p>
        </w:tc>
        <w:tc>
          <w:tcPr>
            <w:tcW w:w="4814" w:type="dxa"/>
          </w:tcPr>
          <w:p w14:paraId="1CF1FCC2" w14:textId="77777777" w:rsidR="00353EE5" w:rsidRPr="00CB6BE3" w:rsidRDefault="00353EE5" w:rsidP="00353EE5">
            <w:pPr>
              <w:spacing w:after="0" w:line="240" w:lineRule="auto"/>
              <w:rPr>
                <w:rFonts w:ascii="Times New Roman" w:hAnsi="Times New Roman" w:cs="Times New Roman"/>
                <w:b/>
                <w:sz w:val="28"/>
                <w:szCs w:val="28"/>
                <w:lang w:val="uk-UA"/>
              </w:rPr>
            </w:pPr>
            <w:r w:rsidRPr="00CB6BE3">
              <w:rPr>
                <w:rFonts w:ascii="Times New Roman" w:hAnsi="Times New Roman" w:cs="Times New Roman"/>
                <w:b/>
                <w:sz w:val="28"/>
                <w:szCs w:val="28"/>
                <w:lang w:val="uk-UA"/>
              </w:rPr>
              <w:t>035.10 Прикладна лінгвістика (Applied Linguistics)</w:t>
            </w:r>
          </w:p>
        </w:tc>
      </w:tr>
    </w:tbl>
    <w:p w14:paraId="15D41F35"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05BDE8C8"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619800CB"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1F63582B"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413A3D17"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72468287" w14:textId="77777777" w:rsidR="00353EE5" w:rsidRPr="00CB6BE3" w:rsidRDefault="00353EE5" w:rsidP="00353EE5">
      <w:pPr>
        <w:spacing w:after="0" w:line="360" w:lineRule="auto"/>
        <w:jc w:val="center"/>
        <w:rPr>
          <w:rFonts w:ascii="Times New Roman" w:hAnsi="Times New Roman" w:cs="Times New Roman"/>
          <w:sz w:val="28"/>
          <w:szCs w:val="28"/>
          <w:lang w:val="uk-UA"/>
        </w:rPr>
      </w:pPr>
    </w:p>
    <w:p w14:paraId="160A79D2" w14:textId="77777777" w:rsidR="00353EE5" w:rsidRPr="00CB6BE3" w:rsidRDefault="00353EE5" w:rsidP="00353EE5">
      <w:pPr>
        <w:spacing w:after="0" w:line="360" w:lineRule="auto"/>
        <w:jc w:val="center"/>
        <w:rPr>
          <w:rFonts w:ascii="Times New Roman" w:hAnsi="Times New Roman" w:cs="Times New Roman"/>
          <w:sz w:val="28"/>
          <w:szCs w:val="28"/>
          <w:lang w:val="uk-UA"/>
        </w:rPr>
      </w:pPr>
    </w:p>
    <w:p w14:paraId="586259AB" w14:textId="4E939A77" w:rsidR="00353EE5" w:rsidRPr="00CB6BE3" w:rsidRDefault="00353EE5" w:rsidP="00353EE5">
      <w:pPr>
        <w:spacing w:after="0" w:line="360" w:lineRule="auto"/>
        <w:jc w:val="center"/>
        <w:rPr>
          <w:rFonts w:ascii="Times New Roman" w:hAnsi="Times New Roman" w:cs="Times New Roman"/>
          <w:sz w:val="28"/>
          <w:szCs w:val="28"/>
          <w:lang w:val="uk-UA"/>
        </w:rPr>
      </w:pPr>
      <w:r w:rsidRPr="00CB6BE3">
        <w:rPr>
          <w:rFonts w:ascii="Times New Roman" w:hAnsi="Times New Roman" w:cs="Times New Roman"/>
          <w:sz w:val="28"/>
          <w:szCs w:val="28"/>
          <w:lang w:val="uk-UA"/>
        </w:rPr>
        <w:t>Вінниця 2024</w:t>
      </w:r>
      <w:r w:rsidRPr="00CB6BE3">
        <w:rPr>
          <w:rFonts w:ascii="Times New Roman" w:hAnsi="Times New Roman" w:cs="Times New Roman"/>
          <w:sz w:val="28"/>
          <w:szCs w:val="28"/>
          <w:lang w:val="uk-UA"/>
        </w:rPr>
        <w:br w:type="page"/>
      </w:r>
    </w:p>
    <w:p w14:paraId="5016DA33" w14:textId="77777777" w:rsidR="00353EE5" w:rsidRPr="00CB6BE3" w:rsidRDefault="00353EE5" w:rsidP="00353EE5">
      <w:pPr>
        <w:spacing w:after="0" w:line="240" w:lineRule="auto"/>
        <w:jc w:val="center"/>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lastRenderedPageBreak/>
        <w:t>ЛИСТ ПОГОДЖЕННЯ</w:t>
      </w:r>
    </w:p>
    <w:p w14:paraId="17BDB1A5" w14:textId="77777777" w:rsidR="00353EE5" w:rsidRPr="00CB6BE3" w:rsidRDefault="00353EE5" w:rsidP="00353EE5">
      <w:pPr>
        <w:spacing w:after="0" w:line="240" w:lineRule="auto"/>
        <w:jc w:val="center"/>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ОСВІТНЬО-ПРОФЕСІЙНОЇ ПРОГРАМИ</w:t>
      </w:r>
    </w:p>
    <w:p w14:paraId="6354B59F" w14:textId="77777777" w:rsidR="00353EE5" w:rsidRPr="00CB6BE3" w:rsidRDefault="00353EE5" w:rsidP="00353EE5">
      <w:pPr>
        <w:spacing w:after="0" w:line="240" w:lineRule="auto"/>
        <w:jc w:val="center"/>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Прикладна лінгвістика / Applied Linguistics</w:t>
      </w:r>
    </w:p>
    <w:p w14:paraId="43C874D2" w14:textId="77777777" w:rsidR="00353EE5" w:rsidRPr="00CB6BE3" w:rsidRDefault="00353EE5" w:rsidP="00353EE5">
      <w:pPr>
        <w:spacing w:after="0" w:line="240" w:lineRule="auto"/>
        <w:jc w:val="center"/>
        <w:rPr>
          <w:rFonts w:ascii="Times New Roman" w:hAnsi="Times New Roman" w:cs="Times New Roman"/>
          <w:b/>
          <w:bCs/>
          <w:sz w:val="28"/>
          <w:szCs w:val="28"/>
          <w:lang w:val="uk-UA"/>
        </w:rPr>
      </w:pPr>
    </w:p>
    <w:p w14:paraId="7C3670E1" w14:textId="77777777" w:rsidR="00353EE5" w:rsidRPr="00CB6BE3" w:rsidRDefault="00353EE5" w:rsidP="00353EE5">
      <w:pPr>
        <w:spacing w:after="0" w:line="240" w:lineRule="auto"/>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5098"/>
        <w:gridCol w:w="4531"/>
      </w:tblGrid>
      <w:tr w:rsidR="00353EE5" w:rsidRPr="00CB6BE3" w14:paraId="62F48971" w14:textId="77777777" w:rsidTr="00353EE5">
        <w:tc>
          <w:tcPr>
            <w:tcW w:w="5098" w:type="dxa"/>
          </w:tcPr>
          <w:p w14:paraId="4F956AB6" w14:textId="77777777" w:rsidR="00353EE5" w:rsidRPr="00CB6BE3" w:rsidRDefault="00353EE5" w:rsidP="00353EE5">
            <w:pPr>
              <w:spacing w:after="0" w:line="240" w:lineRule="auto"/>
              <w:jc w:val="both"/>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РЕКОМЕНДОВАНО</w:t>
            </w:r>
          </w:p>
          <w:p w14:paraId="322BB570"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Радою з якості вищої освіти</w:t>
            </w:r>
          </w:p>
          <w:p w14:paraId="51DC640D"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ДонНУ імені Василя Стуса</w:t>
            </w:r>
          </w:p>
          <w:p w14:paraId="0EF722D0"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Протокол № ___ від __________</w:t>
            </w:r>
          </w:p>
          <w:p w14:paraId="39FF421B"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Заступник голови Ради з якості,</w:t>
            </w:r>
          </w:p>
          <w:p w14:paraId="1097D6A9"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проректор з наукової та навчальної</w:t>
            </w:r>
          </w:p>
          <w:p w14:paraId="2C12C47F"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роботи</w:t>
            </w:r>
          </w:p>
          <w:p w14:paraId="67091154"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Сергій РАДІО</w:t>
            </w:r>
          </w:p>
          <w:p w14:paraId="61EAB182" w14:textId="77777777" w:rsidR="00353EE5" w:rsidRPr="00CB6BE3" w:rsidRDefault="00353EE5" w:rsidP="00353EE5">
            <w:pPr>
              <w:spacing w:after="0" w:line="240" w:lineRule="auto"/>
              <w:jc w:val="both"/>
              <w:rPr>
                <w:rFonts w:ascii="Times New Roman" w:hAnsi="Times New Roman" w:cs="Times New Roman"/>
                <w:sz w:val="28"/>
                <w:szCs w:val="28"/>
                <w:lang w:val="uk-UA"/>
              </w:rPr>
            </w:pPr>
          </w:p>
        </w:tc>
        <w:tc>
          <w:tcPr>
            <w:tcW w:w="4531" w:type="dxa"/>
          </w:tcPr>
          <w:p w14:paraId="03A8BAF2" w14:textId="77777777" w:rsidR="00353EE5" w:rsidRPr="00CB6BE3" w:rsidRDefault="00353EE5" w:rsidP="00353EE5">
            <w:pPr>
              <w:spacing w:after="0" w:line="240" w:lineRule="auto"/>
              <w:jc w:val="both"/>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РЕКОМЕНДОВАНО</w:t>
            </w:r>
          </w:p>
          <w:p w14:paraId="7B188CE8"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Вченої радою факультету філології, психології та іноземних мов</w:t>
            </w:r>
          </w:p>
          <w:p w14:paraId="77E2ACEB"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Протокол № ___ від __________</w:t>
            </w:r>
          </w:p>
          <w:p w14:paraId="4E10B153"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Голова вченої ради</w:t>
            </w:r>
          </w:p>
          <w:p w14:paraId="716FA407"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Вікторія ОВЕРЧУК</w:t>
            </w:r>
          </w:p>
        </w:tc>
      </w:tr>
      <w:tr w:rsidR="00353EE5" w:rsidRPr="00CB6BE3" w14:paraId="09FEA5DF" w14:textId="77777777" w:rsidTr="00353EE5">
        <w:tc>
          <w:tcPr>
            <w:tcW w:w="5098" w:type="dxa"/>
          </w:tcPr>
          <w:p w14:paraId="5A499947"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548A21D7"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52412845"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28B2BFE0" w14:textId="77777777" w:rsidR="00353EE5" w:rsidRPr="00CB6BE3" w:rsidRDefault="00353EE5" w:rsidP="00353EE5">
            <w:pPr>
              <w:spacing w:after="0" w:line="240" w:lineRule="auto"/>
              <w:jc w:val="both"/>
              <w:rPr>
                <w:rFonts w:ascii="Times New Roman" w:hAnsi="Times New Roman" w:cs="Times New Roman"/>
                <w:sz w:val="28"/>
                <w:szCs w:val="28"/>
                <w:lang w:val="uk-UA"/>
              </w:rPr>
            </w:pPr>
          </w:p>
        </w:tc>
        <w:tc>
          <w:tcPr>
            <w:tcW w:w="4531" w:type="dxa"/>
          </w:tcPr>
          <w:p w14:paraId="6C77C1EC"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49577ADD"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3C113B24"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7C169929" w14:textId="77777777" w:rsidR="00353EE5" w:rsidRPr="00CB6BE3" w:rsidRDefault="00353EE5" w:rsidP="00353EE5">
            <w:pPr>
              <w:spacing w:after="0" w:line="240" w:lineRule="auto"/>
              <w:jc w:val="both"/>
              <w:rPr>
                <w:rFonts w:ascii="Times New Roman" w:hAnsi="Times New Roman" w:cs="Times New Roman"/>
                <w:sz w:val="28"/>
                <w:szCs w:val="28"/>
                <w:lang w:val="uk-UA"/>
              </w:rPr>
            </w:pPr>
          </w:p>
        </w:tc>
      </w:tr>
      <w:tr w:rsidR="00353EE5" w:rsidRPr="00CB6BE3" w14:paraId="2552673F" w14:textId="77777777" w:rsidTr="00353EE5">
        <w:tc>
          <w:tcPr>
            <w:tcW w:w="5098" w:type="dxa"/>
          </w:tcPr>
          <w:p w14:paraId="092E05C0" w14:textId="77777777" w:rsidR="00353EE5" w:rsidRPr="00CB6BE3" w:rsidRDefault="00353EE5" w:rsidP="00353EE5">
            <w:pPr>
              <w:spacing w:after="0" w:line="240" w:lineRule="auto"/>
              <w:jc w:val="both"/>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Експерт з якості</w:t>
            </w:r>
          </w:p>
          <w:p w14:paraId="459F50E5" w14:textId="77777777" w:rsidR="00353EE5" w:rsidRPr="00CB6BE3" w:rsidRDefault="00353EE5" w:rsidP="00353EE5">
            <w:pPr>
              <w:spacing w:after="0" w:line="240" w:lineRule="auto"/>
              <w:jc w:val="both"/>
              <w:rPr>
                <w:rFonts w:ascii="Times New Roman" w:hAnsi="Times New Roman" w:cs="Times New Roman"/>
                <w:bCs/>
                <w:sz w:val="28"/>
                <w:szCs w:val="28"/>
                <w:lang w:val="uk-UA"/>
              </w:rPr>
            </w:pPr>
            <w:r w:rsidRPr="00CB6BE3">
              <w:rPr>
                <w:rFonts w:ascii="Times New Roman" w:hAnsi="Times New Roman" w:cs="Times New Roman"/>
                <w:bCs/>
                <w:sz w:val="28"/>
                <w:szCs w:val="28"/>
                <w:lang w:val="uk-UA"/>
              </w:rPr>
              <w:t>Спеціальність 035 Філологія</w:t>
            </w:r>
          </w:p>
          <w:p w14:paraId="0BEF393C"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Олена АНТОНЮК</w:t>
            </w:r>
          </w:p>
          <w:p w14:paraId="737376AE" w14:textId="77777777" w:rsidR="00353EE5" w:rsidRPr="00CB6BE3" w:rsidRDefault="00353EE5" w:rsidP="00353EE5">
            <w:pPr>
              <w:spacing w:after="0" w:line="240" w:lineRule="auto"/>
              <w:jc w:val="both"/>
              <w:rPr>
                <w:rFonts w:ascii="Times New Roman" w:hAnsi="Times New Roman" w:cs="Times New Roman"/>
                <w:sz w:val="28"/>
                <w:szCs w:val="28"/>
                <w:lang w:val="uk-UA"/>
              </w:rPr>
            </w:pPr>
          </w:p>
        </w:tc>
        <w:tc>
          <w:tcPr>
            <w:tcW w:w="4531" w:type="dxa"/>
          </w:tcPr>
          <w:p w14:paraId="2F9CE0C8"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В.о. декана факультету філології, психології та іноземних мов</w:t>
            </w:r>
          </w:p>
          <w:p w14:paraId="30681DF7"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Олена БІЛЕЦЬКА</w:t>
            </w:r>
          </w:p>
        </w:tc>
      </w:tr>
      <w:tr w:rsidR="00353EE5" w:rsidRPr="00CB6BE3" w14:paraId="6EC14A3E" w14:textId="77777777" w:rsidTr="00353EE5">
        <w:tc>
          <w:tcPr>
            <w:tcW w:w="5098" w:type="dxa"/>
          </w:tcPr>
          <w:p w14:paraId="654F9F8C"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3AA89886"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70F01E46"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46C65C37" w14:textId="77777777" w:rsidR="00353EE5" w:rsidRPr="00CB6BE3" w:rsidRDefault="00353EE5" w:rsidP="00353EE5">
            <w:pPr>
              <w:spacing w:after="0" w:line="240" w:lineRule="auto"/>
              <w:jc w:val="both"/>
              <w:rPr>
                <w:rFonts w:ascii="Times New Roman" w:hAnsi="Times New Roman" w:cs="Times New Roman"/>
                <w:sz w:val="28"/>
                <w:szCs w:val="28"/>
                <w:lang w:val="uk-UA"/>
              </w:rPr>
            </w:pPr>
          </w:p>
        </w:tc>
        <w:tc>
          <w:tcPr>
            <w:tcW w:w="4531" w:type="dxa"/>
          </w:tcPr>
          <w:p w14:paraId="42CC7C54"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39CA6DE5"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25E6B9B1" w14:textId="77777777" w:rsidR="00353EE5" w:rsidRPr="00CB6BE3" w:rsidRDefault="00353EE5" w:rsidP="00353EE5">
            <w:pPr>
              <w:spacing w:after="0" w:line="240" w:lineRule="auto"/>
              <w:jc w:val="both"/>
              <w:rPr>
                <w:rFonts w:ascii="Times New Roman" w:hAnsi="Times New Roman" w:cs="Times New Roman"/>
                <w:sz w:val="28"/>
                <w:szCs w:val="28"/>
                <w:lang w:val="uk-UA"/>
              </w:rPr>
            </w:pPr>
          </w:p>
          <w:p w14:paraId="1F6E8A6D" w14:textId="77777777" w:rsidR="00353EE5" w:rsidRPr="00CB6BE3" w:rsidRDefault="00353EE5" w:rsidP="00353EE5">
            <w:pPr>
              <w:spacing w:after="0" w:line="240" w:lineRule="auto"/>
              <w:jc w:val="both"/>
              <w:rPr>
                <w:rFonts w:ascii="Times New Roman" w:hAnsi="Times New Roman" w:cs="Times New Roman"/>
                <w:sz w:val="28"/>
                <w:szCs w:val="28"/>
                <w:lang w:val="uk-UA"/>
              </w:rPr>
            </w:pPr>
          </w:p>
        </w:tc>
      </w:tr>
      <w:tr w:rsidR="00353EE5" w:rsidRPr="00CB6BE3" w14:paraId="12E86865" w14:textId="77777777" w:rsidTr="00353EE5">
        <w:tc>
          <w:tcPr>
            <w:tcW w:w="5098" w:type="dxa"/>
          </w:tcPr>
          <w:p w14:paraId="084A13C7" w14:textId="77777777" w:rsidR="00353EE5" w:rsidRPr="00CB6BE3" w:rsidRDefault="00353EE5" w:rsidP="00353EE5">
            <w:pPr>
              <w:spacing w:after="0" w:line="240" w:lineRule="auto"/>
              <w:jc w:val="both"/>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ІНІЦІЙОВАНО:</w:t>
            </w:r>
          </w:p>
          <w:p w14:paraId="1CE57876"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Кафедрою загального та прикладного мовознавства і слов’янської філології</w:t>
            </w:r>
          </w:p>
          <w:p w14:paraId="2A4AFF11"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Протокол № ____ від __________</w:t>
            </w:r>
          </w:p>
          <w:p w14:paraId="1A27EB7F"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В.о. завідувача кафедри</w:t>
            </w:r>
          </w:p>
          <w:p w14:paraId="08822315"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Ірина ГАРБЕРА</w:t>
            </w:r>
          </w:p>
        </w:tc>
        <w:tc>
          <w:tcPr>
            <w:tcW w:w="4531" w:type="dxa"/>
          </w:tcPr>
          <w:p w14:paraId="03889C19" w14:textId="77777777" w:rsidR="00353EE5" w:rsidRPr="00CB6BE3" w:rsidRDefault="00353EE5" w:rsidP="00353EE5">
            <w:pPr>
              <w:spacing w:after="0" w:line="240" w:lineRule="auto"/>
              <w:jc w:val="both"/>
              <w:rPr>
                <w:rFonts w:ascii="Times New Roman" w:hAnsi="Times New Roman" w:cs="Times New Roman"/>
                <w:b/>
                <w:bCs/>
                <w:sz w:val="28"/>
                <w:szCs w:val="28"/>
                <w:lang w:val="uk-UA"/>
              </w:rPr>
            </w:pPr>
            <w:r w:rsidRPr="00CB6BE3">
              <w:rPr>
                <w:rFonts w:ascii="Times New Roman" w:hAnsi="Times New Roman" w:cs="Times New Roman"/>
                <w:b/>
                <w:bCs/>
                <w:sz w:val="28"/>
                <w:szCs w:val="28"/>
                <w:lang w:val="uk-UA"/>
              </w:rPr>
              <w:t>ПРОЄКТНА ГРУПА</w:t>
            </w:r>
          </w:p>
          <w:p w14:paraId="2AD918CA"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Гарант:</w:t>
            </w:r>
          </w:p>
          <w:p w14:paraId="6598CF94" w14:textId="044CB126"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Елла КРАВЧЕНКО</w:t>
            </w:r>
          </w:p>
          <w:p w14:paraId="32604492"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Члени групи:</w:t>
            </w:r>
          </w:p>
          <w:p w14:paraId="32336CC8" w14:textId="77777777"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Анатолій ЗАГНІТКО</w:t>
            </w:r>
          </w:p>
          <w:p w14:paraId="79E10307" w14:textId="64948DDE" w:rsidR="00353EE5" w:rsidRPr="00CB6BE3" w:rsidRDefault="00353EE5" w:rsidP="00353EE5">
            <w:pPr>
              <w:spacing w:after="0" w:line="240" w:lineRule="auto"/>
              <w:jc w:val="both"/>
              <w:rPr>
                <w:rFonts w:ascii="Times New Roman" w:hAnsi="Times New Roman" w:cs="Times New Roman"/>
                <w:sz w:val="28"/>
                <w:szCs w:val="28"/>
                <w:lang w:val="uk-UA"/>
              </w:rPr>
            </w:pPr>
            <w:r w:rsidRPr="00CB6BE3">
              <w:rPr>
                <w:rFonts w:ascii="Times New Roman" w:hAnsi="Times New Roman" w:cs="Times New Roman"/>
                <w:sz w:val="28"/>
                <w:szCs w:val="28"/>
                <w:lang w:val="uk-UA"/>
              </w:rPr>
              <w:t>__________ Олена АНТОНЮК</w:t>
            </w:r>
          </w:p>
          <w:p w14:paraId="483E2398" w14:textId="77777777" w:rsidR="00353EE5" w:rsidRPr="00CB6BE3" w:rsidRDefault="00353EE5" w:rsidP="00353EE5">
            <w:pPr>
              <w:spacing w:after="0" w:line="240" w:lineRule="auto"/>
              <w:jc w:val="both"/>
              <w:rPr>
                <w:rFonts w:ascii="Times New Roman" w:hAnsi="Times New Roman" w:cs="Times New Roman"/>
                <w:sz w:val="28"/>
                <w:szCs w:val="28"/>
                <w:lang w:val="uk-UA"/>
              </w:rPr>
            </w:pPr>
          </w:p>
        </w:tc>
      </w:tr>
    </w:tbl>
    <w:p w14:paraId="78F9ACED" w14:textId="77777777" w:rsidR="00353EE5" w:rsidRPr="00CB6BE3" w:rsidRDefault="00353EE5" w:rsidP="00353EE5">
      <w:pPr>
        <w:spacing w:after="0" w:line="360" w:lineRule="auto"/>
        <w:jc w:val="both"/>
        <w:rPr>
          <w:rFonts w:ascii="Times New Roman" w:hAnsi="Times New Roman" w:cs="Times New Roman"/>
          <w:sz w:val="28"/>
          <w:szCs w:val="28"/>
          <w:lang w:val="uk-UA"/>
        </w:rPr>
      </w:pPr>
    </w:p>
    <w:p w14:paraId="0C61B48B" w14:textId="1D6BEFD1" w:rsidR="00D558C6" w:rsidRPr="00CB6BE3" w:rsidRDefault="00353EE5" w:rsidP="00353EE5">
      <w:pPr>
        <w:jc w:val="center"/>
        <w:rPr>
          <w:rFonts w:ascii="Times New Roman" w:eastAsia="Times New Roman" w:hAnsi="Times New Roman"/>
          <w:b/>
          <w:color w:val="000000" w:themeColor="text1"/>
          <w:sz w:val="28"/>
          <w:szCs w:val="28"/>
          <w:lang w:val="uk-UA"/>
        </w:rPr>
      </w:pPr>
      <w:r w:rsidRPr="00CB6BE3">
        <w:rPr>
          <w:rFonts w:ascii="Times New Roman" w:hAnsi="Times New Roman" w:cs="Times New Roman"/>
          <w:sz w:val="28"/>
          <w:szCs w:val="28"/>
          <w:lang w:val="uk-UA"/>
        </w:rPr>
        <w:br w:type="column"/>
      </w:r>
      <w:r w:rsidR="00D558C6" w:rsidRPr="00CB6BE3">
        <w:rPr>
          <w:rFonts w:ascii="Times New Roman" w:eastAsia="Times New Roman" w:hAnsi="Times New Roman" w:cs="Times New Roman"/>
          <w:b/>
          <w:sz w:val="24"/>
          <w:szCs w:val="24"/>
          <w:lang w:val="uk-UA"/>
        </w:rPr>
        <w:lastRenderedPageBreak/>
        <w:t xml:space="preserve">І. </w:t>
      </w:r>
      <w:r w:rsidR="006F20E7" w:rsidRPr="00CB6BE3">
        <w:rPr>
          <w:rFonts w:ascii="Times New Roman" w:eastAsia="Times New Roman" w:hAnsi="Times New Roman" w:cs="Times New Roman"/>
          <w:b/>
          <w:sz w:val="24"/>
          <w:szCs w:val="24"/>
          <w:lang w:val="uk-UA"/>
        </w:rPr>
        <w:t>ПРОФІЛЬ ОСВІТНЬО</w:t>
      </w:r>
      <w:r w:rsidR="00F9291A" w:rsidRPr="00CB6BE3">
        <w:rPr>
          <w:rFonts w:ascii="Times New Roman" w:eastAsia="Times New Roman" w:hAnsi="Times New Roman" w:cs="Times New Roman"/>
          <w:b/>
          <w:sz w:val="24"/>
          <w:szCs w:val="24"/>
          <w:lang w:val="uk-UA"/>
        </w:rPr>
        <w:t>-ПРОФЕСІЙНО</w:t>
      </w:r>
      <w:r w:rsidR="006F20E7" w:rsidRPr="00CB6BE3">
        <w:rPr>
          <w:rFonts w:ascii="Times New Roman" w:eastAsia="Times New Roman" w:hAnsi="Times New Roman" w:cs="Times New Roman"/>
          <w:b/>
          <w:sz w:val="24"/>
          <w:szCs w:val="24"/>
          <w:lang w:val="uk-UA"/>
        </w:rPr>
        <w:t>Ї ПРОГРАМИ</w:t>
      </w:r>
    </w:p>
    <w:p w14:paraId="63DC411C" w14:textId="77777777" w:rsidR="00DA7C0C" w:rsidRPr="00CB6BE3" w:rsidRDefault="00DA7C0C" w:rsidP="00AE0EFA">
      <w:pPr>
        <w:jc w:val="center"/>
        <w:rPr>
          <w:rFonts w:ascii="Times New Roman" w:hAnsi="Times New Roman" w:cs="Times New Roman"/>
          <w:b/>
          <w:sz w:val="24"/>
          <w:szCs w:val="24"/>
          <w:lang w:val="uk-UA"/>
        </w:rPr>
      </w:pPr>
    </w:p>
    <w:tbl>
      <w:tblPr>
        <w:tblW w:w="9454" w:type="dxa"/>
        <w:tblLayout w:type="fixed"/>
        <w:tblLook w:val="04A0" w:firstRow="1" w:lastRow="0" w:firstColumn="1" w:lastColumn="0" w:noHBand="0" w:noVBand="1"/>
      </w:tblPr>
      <w:tblGrid>
        <w:gridCol w:w="525"/>
        <w:gridCol w:w="3231"/>
        <w:gridCol w:w="5698"/>
      </w:tblGrid>
      <w:tr w:rsidR="00D2046B" w:rsidRPr="00CB6BE3" w14:paraId="1D45194C" w14:textId="77777777" w:rsidTr="00CB6BE3">
        <w:tc>
          <w:tcPr>
            <w:tcW w:w="3756" w:type="dxa"/>
            <w:gridSpan w:val="2"/>
          </w:tcPr>
          <w:p w14:paraId="1B57DF03" w14:textId="2D19FC9D" w:rsidR="006F20E7" w:rsidRPr="00CB6BE3" w:rsidRDefault="006F20E7" w:rsidP="005A1C81">
            <w:pPr>
              <w:pStyle w:val="a4"/>
              <w:spacing w:before="0" w:beforeAutospacing="0" w:after="0" w:afterAutospacing="0"/>
              <w:jc w:val="both"/>
              <w:rPr>
                <w:bCs/>
                <w:i/>
                <w:kern w:val="24"/>
              </w:rPr>
            </w:pPr>
            <w:r w:rsidRPr="00CB6BE3">
              <w:rPr>
                <w:bCs/>
                <w:i/>
                <w:kern w:val="24"/>
              </w:rPr>
              <w:t>Т</w:t>
            </w:r>
            <w:r w:rsidR="00F71BAD" w:rsidRPr="00CB6BE3">
              <w:rPr>
                <w:bCs/>
                <w:i/>
                <w:kern w:val="24"/>
              </w:rPr>
              <w:t>ип диплому та обсяг програми (в </w:t>
            </w:r>
            <w:r w:rsidRPr="00CB6BE3">
              <w:rPr>
                <w:bCs/>
                <w:i/>
                <w:kern w:val="24"/>
              </w:rPr>
              <w:t>кредитах ЄКТС)</w:t>
            </w:r>
          </w:p>
        </w:tc>
        <w:tc>
          <w:tcPr>
            <w:tcW w:w="5698" w:type="dxa"/>
          </w:tcPr>
          <w:p w14:paraId="15133781" w14:textId="04D762F2" w:rsidR="006F20E7" w:rsidRPr="00CB6BE3" w:rsidRDefault="006F20E7" w:rsidP="005A1C81">
            <w:pPr>
              <w:pStyle w:val="a4"/>
              <w:spacing w:before="0" w:beforeAutospacing="0" w:after="0" w:afterAutospacing="0"/>
              <w:jc w:val="both"/>
              <w:rPr>
                <w:bCs/>
                <w:kern w:val="24"/>
              </w:rPr>
            </w:pPr>
            <w:r w:rsidRPr="00CB6BE3">
              <w:rPr>
                <w:bCs/>
                <w:kern w:val="24"/>
              </w:rPr>
              <w:t xml:space="preserve">Диплом магістра, одиничний ступінь, тривалість програми – </w:t>
            </w:r>
            <w:r w:rsidR="0031629E" w:rsidRPr="00CB6BE3">
              <w:rPr>
                <w:bCs/>
                <w:kern w:val="24"/>
              </w:rPr>
              <w:t xml:space="preserve">90 </w:t>
            </w:r>
            <w:r w:rsidRPr="00CB6BE3">
              <w:rPr>
                <w:bCs/>
                <w:kern w:val="24"/>
              </w:rPr>
              <w:t xml:space="preserve">кредитів </w:t>
            </w:r>
            <w:r w:rsidR="00F71BAD" w:rsidRPr="00CB6BE3">
              <w:rPr>
                <w:bCs/>
                <w:kern w:val="24"/>
              </w:rPr>
              <w:t>ЄКТС, термін навчання – 1 рік 4 </w:t>
            </w:r>
            <w:r w:rsidRPr="00CB6BE3">
              <w:rPr>
                <w:bCs/>
                <w:kern w:val="24"/>
              </w:rPr>
              <w:t xml:space="preserve">місяці </w:t>
            </w:r>
          </w:p>
        </w:tc>
      </w:tr>
      <w:tr w:rsidR="00D2046B" w:rsidRPr="00E703C1" w14:paraId="1E804896" w14:textId="77777777" w:rsidTr="00CB6BE3">
        <w:tc>
          <w:tcPr>
            <w:tcW w:w="3756" w:type="dxa"/>
            <w:gridSpan w:val="2"/>
          </w:tcPr>
          <w:p w14:paraId="7EE82C62" w14:textId="77777777" w:rsidR="006F20E7" w:rsidRPr="00CB6BE3" w:rsidRDefault="006F20E7" w:rsidP="005A1C81">
            <w:pPr>
              <w:pStyle w:val="a4"/>
              <w:spacing w:before="0" w:beforeAutospacing="0" w:after="0" w:afterAutospacing="0"/>
              <w:jc w:val="both"/>
              <w:rPr>
                <w:bCs/>
                <w:i/>
                <w:kern w:val="24"/>
              </w:rPr>
            </w:pPr>
            <w:r w:rsidRPr="00CB6BE3">
              <w:rPr>
                <w:bCs/>
                <w:i/>
                <w:kern w:val="24"/>
              </w:rPr>
              <w:t>Заклад вищої освіти</w:t>
            </w:r>
          </w:p>
        </w:tc>
        <w:tc>
          <w:tcPr>
            <w:tcW w:w="5698" w:type="dxa"/>
          </w:tcPr>
          <w:p w14:paraId="2BFB9926" w14:textId="77777777" w:rsidR="006F20E7" w:rsidRPr="00CB6BE3" w:rsidRDefault="0031629E" w:rsidP="005A1C81">
            <w:pPr>
              <w:pStyle w:val="a4"/>
              <w:spacing w:before="0" w:beforeAutospacing="0" w:after="0" w:afterAutospacing="0"/>
              <w:jc w:val="both"/>
              <w:rPr>
                <w:bCs/>
                <w:kern w:val="24"/>
              </w:rPr>
            </w:pPr>
            <w:r w:rsidRPr="00CB6BE3">
              <w:rPr>
                <w:bCs/>
                <w:kern w:val="24"/>
              </w:rPr>
              <w:t>Донецький національний університет імені Василя Стуса, Україна</w:t>
            </w:r>
          </w:p>
          <w:p w14:paraId="6E2F0FDB" w14:textId="77777777" w:rsidR="0031629E" w:rsidRPr="00CB6BE3" w:rsidRDefault="0031629E" w:rsidP="005A1C81">
            <w:pPr>
              <w:pStyle w:val="a4"/>
              <w:spacing w:before="0" w:beforeAutospacing="0" w:after="0" w:afterAutospacing="0"/>
              <w:jc w:val="both"/>
              <w:rPr>
                <w:bCs/>
                <w:kern w:val="24"/>
              </w:rPr>
            </w:pPr>
            <w:r w:rsidRPr="00CB6BE3">
              <w:rPr>
                <w:bCs/>
                <w:kern w:val="24"/>
              </w:rPr>
              <w:t xml:space="preserve">Vasyl’ Stus </w:t>
            </w:r>
            <w:proofErr w:type="spellStart"/>
            <w:r w:rsidRPr="00CB6BE3">
              <w:rPr>
                <w:bCs/>
                <w:kern w:val="24"/>
              </w:rPr>
              <w:t>Donetsk</w:t>
            </w:r>
            <w:proofErr w:type="spellEnd"/>
            <w:r w:rsidRPr="00CB6BE3">
              <w:rPr>
                <w:bCs/>
                <w:kern w:val="24"/>
              </w:rPr>
              <w:t xml:space="preserve"> </w:t>
            </w:r>
            <w:proofErr w:type="spellStart"/>
            <w:r w:rsidRPr="00CB6BE3">
              <w:rPr>
                <w:bCs/>
                <w:kern w:val="24"/>
              </w:rPr>
              <w:t>National</w:t>
            </w:r>
            <w:proofErr w:type="spellEnd"/>
            <w:r w:rsidRPr="00CB6BE3">
              <w:rPr>
                <w:bCs/>
                <w:kern w:val="24"/>
              </w:rPr>
              <w:t xml:space="preserve"> University, Ukraine</w:t>
            </w:r>
          </w:p>
        </w:tc>
      </w:tr>
      <w:tr w:rsidR="00D2046B" w:rsidRPr="00CB6BE3" w14:paraId="79E0B987" w14:textId="77777777" w:rsidTr="00CB6BE3">
        <w:tc>
          <w:tcPr>
            <w:tcW w:w="3756" w:type="dxa"/>
            <w:gridSpan w:val="2"/>
          </w:tcPr>
          <w:p w14:paraId="3A6D5811" w14:textId="77777777" w:rsidR="0031629E" w:rsidRPr="00CB6BE3" w:rsidRDefault="0031629E" w:rsidP="005A1C81">
            <w:pPr>
              <w:pStyle w:val="a4"/>
              <w:spacing w:before="0" w:beforeAutospacing="0" w:after="0" w:afterAutospacing="0"/>
              <w:jc w:val="both"/>
              <w:rPr>
                <w:i/>
              </w:rPr>
            </w:pPr>
            <w:r w:rsidRPr="00CB6BE3">
              <w:rPr>
                <w:bCs/>
                <w:i/>
                <w:kern w:val="24"/>
              </w:rPr>
              <w:t>Акредитаційна організація</w:t>
            </w:r>
          </w:p>
        </w:tc>
        <w:tc>
          <w:tcPr>
            <w:tcW w:w="5698" w:type="dxa"/>
          </w:tcPr>
          <w:p w14:paraId="0FD85926" w14:textId="0E45DE94" w:rsidR="0031629E" w:rsidRPr="00CB6BE3" w:rsidRDefault="00BD5C3B" w:rsidP="005A1C81">
            <w:pPr>
              <w:pStyle w:val="a4"/>
              <w:spacing w:before="0" w:beforeAutospacing="0" w:after="0" w:afterAutospacing="0"/>
              <w:jc w:val="both"/>
            </w:pPr>
            <w:r w:rsidRPr="00CB6BE3">
              <w:t>Національне агентство із</w:t>
            </w:r>
            <w:r w:rsidR="0031629E" w:rsidRPr="00CB6BE3">
              <w:t xml:space="preserve"> забезпечення якості вищої освіти</w:t>
            </w:r>
          </w:p>
        </w:tc>
      </w:tr>
      <w:tr w:rsidR="00D2046B" w:rsidRPr="00E703C1" w14:paraId="7676F1C9" w14:textId="77777777" w:rsidTr="00CB6BE3">
        <w:tc>
          <w:tcPr>
            <w:tcW w:w="3756" w:type="dxa"/>
            <w:gridSpan w:val="2"/>
          </w:tcPr>
          <w:p w14:paraId="3D3A6F1F" w14:textId="77777777" w:rsidR="0031629E" w:rsidRPr="00CB6BE3" w:rsidRDefault="0031629E" w:rsidP="005A1C81">
            <w:pPr>
              <w:pStyle w:val="a4"/>
              <w:spacing w:before="0" w:beforeAutospacing="0" w:after="0" w:afterAutospacing="0"/>
              <w:jc w:val="both"/>
              <w:rPr>
                <w:i/>
              </w:rPr>
            </w:pPr>
            <w:r w:rsidRPr="00CB6BE3">
              <w:rPr>
                <w:bCs/>
                <w:i/>
                <w:kern w:val="24"/>
              </w:rPr>
              <w:t>Період акредитації</w:t>
            </w:r>
          </w:p>
        </w:tc>
        <w:tc>
          <w:tcPr>
            <w:tcW w:w="5698" w:type="dxa"/>
          </w:tcPr>
          <w:p w14:paraId="05C5D481" w14:textId="77777777" w:rsidR="0031629E" w:rsidRPr="00CB6BE3" w:rsidRDefault="0031629E" w:rsidP="005A1C81">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bCs/>
                <w:kern w:val="24"/>
                <w:sz w:val="24"/>
                <w:szCs w:val="24"/>
                <w:lang w:val="uk-UA"/>
              </w:rPr>
              <w:t xml:space="preserve">Сертифікат про акредитацію </w:t>
            </w:r>
            <w:r w:rsidRPr="00CB6BE3">
              <w:rPr>
                <w:rFonts w:ascii="Times New Roman" w:hAnsi="Times New Roman" w:cs="Times New Roman"/>
                <w:sz w:val="24"/>
                <w:szCs w:val="24"/>
                <w:lang w:val="uk-UA"/>
              </w:rPr>
              <w:t xml:space="preserve">НД №0289354, </w:t>
            </w:r>
          </w:p>
          <w:p w14:paraId="1175FCFB" w14:textId="288265FA" w:rsidR="0031629E" w:rsidRPr="00CB6BE3" w:rsidRDefault="0031629E" w:rsidP="005A1C81">
            <w:pPr>
              <w:spacing w:after="0" w:line="240" w:lineRule="auto"/>
              <w:jc w:val="both"/>
              <w:rPr>
                <w:rFonts w:ascii="Times New Roman" w:hAnsi="Times New Roman" w:cs="Times New Roman"/>
                <w:bCs/>
                <w:iCs/>
                <w:sz w:val="24"/>
                <w:szCs w:val="24"/>
                <w:lang w:val="uk-UA"/>
              </w:rPr>
            </w:pPr>
            <w:r w:rsidRPr="00CB6BE3">
              <w:rPr>
                <w:rFonts w:ascii="Times New Roman" w:hAnsi="Times New Roman" w:cs="Times New Roman"/>
                <w:sz w:val="24"/>
                <w:szCs w:val="24"/>
                <w:lang w:val="uk-UA"/>
              </w:rPr>
              <w:t>від «21»</w:t>
            </w:r>
            <w:r w:rsidR="00353EE5" w:rsidRPr="00CB6BE3">
              <w:rPr>
                <w:rFonts w:ascii="Times New Roman" w:hAnsi="Times New Roman" w:cs="Times New Roman"/>
                <w:sz w:val="24"/>
                <w:szCs w:val="24"/>
                <w:lang w:val="uk-UA"/>
              </w:rPr>
              <w:t> </w:t>
            </w:r>
            <w:r w:rsidRPr="00CB6BE3">
              <w:rPr>
                <w:rFonts w:ascii="Times New Roman" w:hAnsi="Times New Roman" w:cs="Times New Roman"/>
                <w:sz w:val="24"/>
                <w:szCs w:val="24"/>
                <w:lang w:val="uk-UA"/>
              </w:rPr>
              <w:t>серпня 2017</w:t>
            </w:r>
            <w:r w:rsidR="00353EE5" w:rsidRPr="00CB6BE3">
              <w:rPr>
                <w:rFonts w:ascii="Times New Roman" w:hAnsi="Times New Roman" w:cs="Times New Roman"/>
                <w:sz w:val="24"/>
                <w:szCs w:val="24"/>
                <w:lang w:val="uk-UA"/>
              </w:rPr>
              <w:t> </w:t>
            </w:r>
            <w:r w:rsidRPr="00CB6BE3">
              <w:rPr>
                <w:rFonts w:ascii="Times New Roman" w:hAnsi="Times New Roman" w:cs="Times New Roman"/>
                <w:sz w:val="24"/>
                <w:szCs w:val="24"/>
                <w:lang w:val="uk-UA"/>
              </w:rPr>
              <w:t>р.,</w:t>
            </w:r>
            <w:r w:rsidRPr="00CB6BE3">
              <w:rPr>
                <w:rFonts w:ascii="Times New Roman" w:hAnsi="Times New Roman" w:cs="Times New Roman"/>
                <w:bCs/>
                <w:kern w:val="24"/>
                <w:sz w:val="24"/>
                <w:szCs w:val="24"/>
                <w:lang w:val="uk-UA"/>
              </w:rPr>
              <w:t xml:space="preserve"> термін дії – «</w:t>
            </w:r>
            <w:r w:rsidR="0090579B" w:rsidRPr="00CB6BE3">
              <w:rPr>
                <w:rFonts w:ascii="Times New Roman" w:hAnsi="Times New Roman" w:cs="Times New Roman"/>
                <w:bCs/>
                <w:iCs/>
                <w:sz w:val="24"/>
                <w:szCs w:val="24"/>
                <w:lang w:val="uk-UA"/>
              </w:rPr>
              <w:t>01»</w:t>
            </w:r>
            <w:r w:rsidR="00353EE5" w:rsidRPr="00CB6BE3">
              <w:rPr>
                <w:rFonts w:ascii="Times New Roman" w:hAnsi="Times New Roman" w:cs="Times New Roman"/>
                <w:bCs/>
                <w:iCs/>
                <w:sz w:val="24"/>
                <w:szCs w:val="24"/>
                <w:lang w:val="uk-UA"/>
              </w:rPr>
              <w:t> </w:t>
            </w:r>
            <w:r w:rsidR="0090579B" w:rsidRPr="00CB6BE3">
              <w:rPr>
                <w:rFonts w:ascii="Times New Roman" w:hAnsi="Times New Roman" w:cs="Times New Roman"/>
                <w:bCs/>
                <w:iCs/>
                <w:sz w:val="24"/>
                <w:szCs w:val="24"/>
                <w:lang w:val="uk-UA"/>
              </w:rPr>
              <w:t>липня 202</w:t>
            </w:r>
            <w:r w:rsidR="00353EE5" w:rsidRPr="00CB6BE3">
              <w:rPr>
                <w:rFonts w:ascii="Times New Roman" w:hAnsi="Times New Roman" w:cs="Times New Roman"/>
                <w:bCs/>
                <w:iCs/>
                <w:sz w:val="24"/>
                <w:szCs w:val="24"/>
                <w:lang w:val="uk-UA"/>
              </w:rPr>
              <w:t>5 </w:t>
            </w:r>
            <w:r w:rsidRPr="00CB6BE3">
              <w:rPr>
                <w:rFonts w:ascii="Times New Roman" w:hAnsi="Times New Roman" w:cs="Times New Roman"/>
                <w:bCs/>
                <w:iCs/>
                <w:sz w:val="24"/>
                <w:szCs w:val="24"/>
                <w:lang w:val="uk-UA"/>
              </w:rPr>
              <w:t>р.</w:t>
            </w:r>
          </w:p>
        </w:tc>
      </w:tr>
      <w:tr w:rsidR="00D2046B" w:rsidRPr="00E703C1" w14:paraId="703EEC14" w14:textId="77777777" w:rsidTr="00CB6BE3">
        <w:tc>
          <w:tcPr>
            <w:tcW w:w="3756" w:type="dxa"/>
            <w:gridSpan w:val="2"/>
          </w:tcPr>
          <w:p w14:paraId="4C26AC99" w14:textId="77777777" w:rsidR="00D558C6" w:rsidRPr="00CB6BE3" w:rsidRDefault="00D558C6" w:rsidP="005A1C81">
            <w:pPr>
              <w:pStyle w:val="a4"/>
              <w:spacing w:before="0" w:beforeAutospacing="0" w:after="0" w:afterAutospacing="0"/>
              <w:jc w:val="both"/>
              <w:rPr>
                <w:bCs/>
                <w:i/>
                <w:kern w:val="24"/>
              </w:rPr>
            </w:pPr>
            <w:r w:rsidRPr="00CB6BE3">
              <w:rPr>
                <w:bCs/>
                <w:i/>
                <w:kern w:val="24"/>
              </w:rPr>
              <w:t xml:space="preserve">Рівень </w:t>
            </w:r>
            <w:r w:rsidR="0031629E" w:rsidRPr="00CB6BE3">
              <w:rPr>
                <w:bCs/>
                <w:i/>
                <w:kern w:val="24"/>
              </w:rPr>
              <w:t>програми</w:t>
            </w:r>
          </w:p>
        </w:tc>
        <w:tc>
          <w:tcPr>
            <w:tcW w:w="5698" w:type="dxa"/>
          </w:tcPr>
          <w:p w14:paraId="02B837BC" w14:textId="19CFC559" w:rsidR="00D558C6" w:rsidRPr="00CB6BE3" w:rsidRDefault="0031629E" w:rsidP="005A1C81">
            <w:pPr>
              <w:spacing w:after="0" w:line="240" w:lineRule="auto"/>
              <w:jc w:val="both"/>
              <w:rPr>
                <w:rFonts w:ascii="Times New Roman" w:eastAsia="Times New Roman" w:hAnsi="Times New Roman" w:cs="Times New Roman"/>
                <w:bCs/>
                <w:kern w:val="24"/>
                <w:sz w:val="24"/>
                <w:szCs w:val="24"/>
                <w:lang w:val="uk-UA"/>
              </w:rPr>
            </w:pPr>
            <w:r w:rsidRPr="00CB6BE3">
              <w:rPr>
                <w:rFonts w:ascii="Times New Roman" w:eastAsia="Times New Roman" w:hAnsi="Times New Roman" w:cs="Times New Roman"/>
                <w:bCs/>
                <w:kern w:val="24"/>
                <w:sz w:val="24"/>
                <w:szCs w:val="24"/>
                <w:lang w:val="uk-UA"/>
              </w:rPr>
              <w:t xml:space="preserve">НРК України – </w:t>
            </w:r>
            <w:r w:rsidR="00192EA9" w:rsidRPr="00CB6BE3">
              <w:rPr>
                <w:rFonts w:ascii="Times New Roman" w:eastAsia="Times New Roman" w:hAnsi="Times New Roman" w:cs="Times New Roman"/>
                <w:bCs/>
                <w:kern w:val="24"/>
                <w:sz w:val="24"/>
                <w:szCs w:val="24"/>
                <w:lang w:val="uk-UA"/>
              </w:rPr>
              <w:t>7</w:t>
            </w:r>
            <w:r w:rsidRPr="00CB6BE3">
              <w:rPr>
                <w:rFonts w:ascii="Times New Roman" w:eastAsia="Times New Roman" w:hAnsi="Times New Roman" w:cs="Times New Roman"/>
                <w:bCs/>
                <w:kern w:val="24"/>
                <w:sz w:val="24"/>
                <w:szCs w:val="24"/>
                <w:lang w:val="uk-UA"/>
              </w:rPr>
              <w:t xml:space="preserve"> рівень, FQ-EHEA – </w:t>
            </w:r>
            <w:proofErr w:type="spellStart"/>
            <w:r w:rsidRPr="00CB6BE3">
              <w:rPr>
                <w:rFonts w:ascii="Times New Roman" w:eastAsia="Times New Roman" w:hAnsi="Times New Roman" w:cs="Times New Roman"/>
                <w:bCs/>
                <w:kern w:val="24"/>
                <w:sz w:val="24"/>
                <w:szCs w:val="24"/>
                <w:lang w:val="uk-UA"/>
              </w:rPr>
              <w:t>Second</w:t>
            </w:r>
            <w:proofErr w:type="spellEnd"/>
            <w:r w:rsidRPr="00CB6BE3">
              <w:rPr>
                <w:rFonts w:ascii="Times New Roman" w:eastAsia="Times New Roman" w:hAnsi="Times New Roman" w:cs="Times New Roman"/>
                <w:bCs/>
                <w:kern w:val="24"/>
                <w:sz w:val="24"/>
                <w:szCs w:val="24"/>
                <w:lang w:val="uk-UA"/>
              </w:rPr>
              <w:t xml:space="preserve"> </w:t>
            </w:r>
            <w:proofErr w:type="spellStart"/>
            <w:r w:rsidRPr="00CB6BE3">
              <w:rPr>
                <w:rFonts w:ascii="Times New Roman" w:eastAsia="Times New Roman" w:hAnsi="Times New Roman" w:cs="Times New Roman"/>
                <w:bCs/>
                <w:kern w:val="24"/>
                <w:sz w:val="24"/>
                <w:szCs w:val="24"/>
                <w:lang w:val="uk-UA"/>
              </w:rPr>
              <w:t>cycle</w:t>
            </w:r>
            <w:proofErr w:type="spellEnd"/>
            <w:r w:rsidRPr="00CB6BE3">
              <w:rPr>
                <w:rFonts w:ascii="Times New Roman" w:eastAsia="Times New Roman" w:hAnsi="Times New Roman" w:cs="Times New Roman"/>
                <w:bCs/>
                <w:kern w:val="24"/>
                <w:sz w:val="24"/>
                <w:szCs w:val="24"/>
                <w:lang w:val="uk-UA"/>
              </w:rPr>
              <w:t xml:space="preserve">, </w:t>
            </w:r>
            <w:r w:rsidRPr="00CB6BE3">
              <w:rPr>
                <w:rFonts w:ascii="Times New Roman" w:hAnsi="Times New Roman" w:cs="Times New Roman"/>
                <w:bCs/>
                <w:kern w:val="24"/>
                <w:sz w:val="24"/>
                <w:szCs w:val="24"/>
                <w:lang w:val="uk-UA"/>
              </w:rPr>
              <w:t xml:space="preserve">EQF-LLL – 7 рівень, рівень освіти – </w:t>
            </w:r>
            <w:r w:rsidRPr="00CB6BE3">
              <w:rPr>
                <w:rFonts w:ascii="Times New Roman" w:eastAsia="Times New Roman" w:hAnsi="Times New Roman" w:cs="Times New Roman"/>
                <w:bCs/>
                <w:kern w:val="24"/>
                <w:sz w:val="24"/>
                <w:szCs w:val="24"/>
                <w:lang w:val="uk-UA"/>
              </w:rPr>
              <w:t>другий (магістерський)</w:t>
            </w:r>
            <w:r w:rsidRPr="00CB6BE3">
              <w:rPr>
                <w:rFonts w:ascii="Times New Roman" w:hAnsi="Times New Roman" w:cs="Times New Roman"/>
                <w:bCs/>
                <w:kern w:val="24"/>
                <w:sz w:val="24"/>
                <w:szCs w:val="24"/>
                <w:lang w:val="uk-UA"/>
              </w:rPr>
              <w:t xml:space="preserve"> </w:t>
            </w:r>
          </w:p>
        </w:tc>
      </w:tr>
      <w:tr w:rsidR="00D2046B" w:rsidRPr="00CB6BE3" w14:paraId="38D3089B" w14:textId="77777777" w:rsidTr="00CB6BE3">
        <w:tc>
          <w:tcPr>
            <w:tcW w:w="3756" w:type="dxa"/>
            <w:gridSpan w:val="2"/>
          </w:tcPr>
          <w:p w14:paraId="38F3B1BB" w14:textId="77777777" w:rsidR="0031629E" w:rsidRPr="00CB6BE3" w:rsidRDefault="0031629E" w:rsidP="005A1C81">
            <w:pPr>
              <w:pStyle w:val="a4"/>
              <w:spacing w:before="0" w:beforeAutospacing="0" w:after="0" w:afterAutospacing="0"/>
              <w:jc w:val="both"/>
              <w:rPr>
                <w:bCs/>
                <w:i/>
                <w:kern w:val="24"/>
              </w:rPr>
            </w:pPr>
            <w:r w:rsidRPr="00CB6BE3">
              <w:rPr>
                <w:bCs/>
                <w:i/>
                <w:kern w:val="24"/>
              </w:rPr>
              <w:t>Обмеження щодо форм навчання</w:t>
            </w:r>
          </w:p>
        </w:tc>
        <w:tc>
          <w:tcPr>
            <w:tcW w:w="5698" w:type="dxa"/>
          </w:tcPr>
          <w:p w14:paraId="77F62414" w14:textId="77777777" w:rsidR="0031629E" w:rsidRPr="00CB6BE3" w:rsidRDefault="0031629E" w:rsidP="005A1C81">
            <w:pPr>
              <w:pStyle w:val="a4"/>
              <w:spacing w:before="0" w:beforeAutospacing="0" w:after="0" w:afterAutospacing="0"/>
              <w:jc w:val="both"/>
              <w:rPr>
                <w:bCs/>
                <w:kern w:val="24"/>
              </w:rPr>
            </w:pPr>
            <w:r w:rsidRPr="00CB6BE3">
              <w:rPr>
                <w:bCs/>
                <w:kern w:val="24"/>
              </w:rPr>
              <w:t>Немає</w:t>
            </w:r>
          </w:p>
        </w:tc>
      </w:tr>
      <w:tr w:rsidR="00D2046B" w:rsidRPr="00E703C1" w14:paraId="21FB1F92" w14:textId="77777777" w:rsidTr="00CB6BE3">
        <w:tc>
          <w:tcPr>
            <w:tcW w:w="3756" w:type="dxa"/>
            <w:gridSpan w:val="2"/>
          </w:tcPr>
          <w:p w14:paraId="12FDE72C" w14:textId="77777777" w:rsidR="0031629E" w:rsidRPr="00CB6BE3" w:rsidRDefault="0031629E" w:rsidP="005A1C81">
            <w:pPr>
              <w:pStyle w:val="a4"/>
              <w:spacing w:before="0" w:beforeAutospacing="0" w:after="0" w:afterAutospacing="0"/>
              <w:jc w:val="both"/>
              <w:rPr>
                <w:bCs/>
                <w:i/>
                <w:kern w:val="24"/>
              </w:rPr>
            </w:pPr>
            <w:r w:rsidRPr="00CB6BE3">
              <w:rPr>
                <w:bCs/>
                <w:i/>
                <w:kern w:val="24"/>
              </w:rPr>
              <w:t>Освітня кваліфікація</w:t>
            </w:r>
          </w:p>
          <w:p w14:paraId="319A33B0" w14:textId="77777777" w:rsidR="0031629E" w:rsidRPr="00CB6BE3" w:rsidRDefault="0031629E" w:rsidP="005A1C81">
            <w:pPr>
              <w:pStyle w:val="a4"/>
              <w:spacing w:before="0" w:beforeAutospacing="0" w:after="0" w:afterAutospacing="0"/>
              <w:jc w:val="both"/>
              <w:rPr>
                <w:bCs/>
                <w:kern w:val="24"/>
              </w:rPr>
            </w:pPr>
          </w:p>
        </w:tc>
        <w:tc>
          <w:tcPr>
            <w:tcW w:w="5698" w:type="dxa"/>
          </w:tcPr>
          <w:p w14:paraId="03BDC354" w14:textId="77777777" w:rsidR="0031629E" w:rsidRPr="00CB6BE3" w:rsidRDefault="0031629E" w:rsidP="005A1C81">
            <w:pPr>
              <w:pStyle w:val="a4"/>
              <w:spacing w:before="0" w:beforeAutospacing="0" w:after="0" w:afterAutospacing="0"/>
              <w:jc w:val="both"/>
              <w:rPr>
                <w:bCs/>
                <w:kern w:val="24"/>
              </w:rPr>
            </w:pPr>
            <w:r w:rsidRPr="00CB6BE3">
              <w:rPr>
                <w:bCs/>
                <w:kern w:val="24"/>
              </w:rPr>
              <w:t>Магістр філології за спеціалізацією 035.10. Прикладна лінгвістика</w:t>
            </w:r>
          </w:p>
        </w:tc>
      </w:tr>
      <w:tr w:rsidR="00D2046B" w:rsidRPr="00CB6BE3" w14:paraId="71935E1D" w14:textId="77777777" w:rsidTr="00CB6BE3">
        <w:tc>
          <w:tcPr>
            <w:tcW w:w="3756" w:type="dxa"/>
            <w:gridSpan w:val="2"/>
          </w:tcPr>
          <w:p w14:paraId="39F6E467" w14:textId="77777777" w:rsidR="00F85AC4" w:rsidRPr="00CB6BE3" w:rsidRDefault="00F85AC4" w:rsidP="005A1C81">
            <w:pPr>
              <w:pStyle w:val="a4"/>
              <w:spacing w:before="0" w:beforeAutospacing="0" w:after="0" w:afterAutospacing="0"/>
              <w:jc w:val="both"/>
              <w:rPr>
                <w:bCs/>
                <w:i/>
                <w:kern w:val="24"/>
              </w:rPr>
            </w:pPr>
            <w:r w:rsidRPr="00CB6BE3">
              <w:rPr>
                <w:bCs/>
                <w:i/>
                <w:kern w:val="24"/>
              </w:rPr>
              <w:t>Кваліфікація в дипломі</w:t>
            </w:r>
          </w:p>
        </w:tc>
        <w:tc>
          <w:tcPr>
            <w:tcW w:w="5698" w:type="dxa"/>
          </w:tcPr>
          <w:p w14:paraId="4FA51E61" w14:textId="77777777" w:rsidR="00F85AC4" w:rsidRPr="00CB6BE3" w:rsidRDefault="00F85AC4" w:rsidP="005A1C81">
            <w:pPr>
              <w:pStyle w:val="a4"/>
              <w:spacing w:before="0" w:beforeAutospacing="0" w:after="0" w:afterAutospacing="0"/>
              <w:jc w:val="both"/>
              <w:rPr>
                <w:bCs/>
                <w:kern w:val="24"/>
              </w:rPr>
            </w:pPr>
            <w:r w:rsidRPr="00CB6BE3">
              <w:rPr>
                <w:bCs/>
                <w:kern w:val="24"/>
              </w:rPr>
              <w:t xml:space="preserve">Ступінь вищої освіти – магістр </w:t>
            </w:r>
          </w:p>
          <w:p w14:paraId="0C8B5CB6" w14:textId="77777777" w:rsidR="00F85AC4" w:rsidRPr="00CB6BE3" w:rsidRDefault="00F85AC4" w:rsidP="005A1C81">
            <w:pPr>
              <w:pStyle w:val="a4"/>
              <w:spacing w:before="0" w:beforeAutospacing="0" w:after="0" w:afterAutospacing="0"/>
              <w:jc w:val="both"/>
              <w:rPr>
                <w:bCs/>
                <w:kern w:val="24"/>
              </w:rPr>
            </w:pPr>
            <w:r w:rsidRPr="00CB6BE3">
              <w:rPr>
                <w:bCs/>
                <w:kern w:val="24"/>
              </w:rPr>
              <w:t>Спеціальність – Філологія</w:t>
            </w:r>
          </w:p>
          <w:p w14:paraId="5970740E" w14:textId="77777777" w:rsidR="00F85AC4" w:rsidRPr="00CB6BE3" w:rsidRDefault="00F85AC4" w:rsidP="005A1C81">
            <w:pPr>
              <w:pStyle w:val="a4"/>
              <w:spacing w:before="0" w:beforeAutospacing="0" w:after="0" w:afterAutospacing="0"/>
              <w:jc w:val="both"/>
              <w:rPr>
                <w:bCs/>
                <w:kern w:val="24"/>
              </w:rPr>
            </w:pPr>
            <w:r w:rsidRPr="00CB6BE3">
              <w:rPr>
                <w:bCs/>
                <w:kern w:val="24"/>
              </w:rPr>
              <w:t>Спеціалізація – 035.10 Прикладна лінгвістика</w:t>
            </w:r>
          </w:p>
          <w:p w14:paraId="4A2110EE" w14:textId="77777777" w:rsidR="00F85AC4" w:rsidRPr="00CB6BE3" w:rsidRDefault="00F85AC4" w:rsidP="005A1C81">
            <w:pPr>
              <w:pStyle w:val="a4"/>
              <w:spacing w:before="0" w:beforeAutospacing="0" w:after="0" w:afterAutospacing="0"/>
              <w:jc w:val="both"/>
              <w:rPr>
                <w:bCs/>
                <w:kern w:val="24"/>
              </w:rPr>
            </w:pPr>
            <w:r w:rsidRPr="00CB6BE3">
              <w:rPr>
                <w:bCs/>
                <w:kern w:val="24"/>
              </w:rPr>
              <w:t>Освітня програма – Прикладна лінгвістика</w:t>
            </w:r>
          </w:p>
        </w:tc>
      </w:tr>
      <w:tr w:rsidR="00D2046B" w:rsidRPr="00E703C1" w14:paraId="3D3C0472" w14:textId="77777777" w:rsidTr="00CB6BE3">
        <w:tc>
          <w:tcPr>
            <w:tcW w:w="3756" w:type="dxa"/>
            <w:gridSpan w:val="2"/>
          </w:tcPr>
          <w:p w14:paraId="3D8E6EB4" w14:textId="77777777" w:rsidR="00F85AC4" w:rsidRPr="00CB6BE3" w:rsidRDefault="00F85AC4" w:rsidP="005A1C81">
            <w:pPr>
              <w:pStyle w:val="a4"/>
              <w:spacing w:before="0" w:beforeAutospacing="0" w:after="0" w:afterAutospacing="0"/>
              <w:jc w:val="both"/>
              <w:rPr>
                <w:bCs/>
                <w:i/>
                <w:kern w:val="24"/>
              </w:rPr>
            </w:pPr>
            <w:r w:rsidRPr="00CB6BE3">
              <w:rPr>
                <w:bCs/>
                <w:i/>
                <w:kern w:val="24"/>
              </w:rPr>
              <w:t>Опис предметної області</w:t>
            </w:r>
          </w:p>
        </w:tc>
        <w:tc>
          <w:tcPr>
            <w:tcW w:w="5698" w:type="dxa"/>
          </w:tcPr>
          <w:p w14:paraId="20F7072F" w14:textId="1C1B00FF" w:rsidR="006F58B1" w:rsidRPr="00CB6BE3" w:rsidRDefault="006F58B1" w:rsidP="005A1C81">
            <w:pPr>
              <w:pStyle w:val="a4"/>
              <w:spacing w:before="0" w:beforeAutospacing="0" w:after="0" w:afterAutospacing="0"/>
              <w:jc w:val="both"/>
            </w:pPr>
            <w:r w:rsidRPr="00CB6BE3">
              <w:rPr>
                <w:b/>
                <w:bCs/>
                <w:kern w:val="24"/>
              </w:rPr>
              <w:t>Об’єкти вив</w:t>
            </w:r>
            <w:r w:rsidR="00BD5C3B" w:rsidRPr="00CB6BE3">
              <w:rPr>
                <w:b/>
                <w:bCs/>
                <w:kern w:val="24"/>
              </w:rPr>
              <w:t>чення та професійної діяльності</w:t>
            </w:r>
            <w:r w:rsidRPr="00CB6BE3">
              <w:rPr>
                <w:bCs/>
                <w:i/>
                <w:kern w:val="24"/>
              </w:rPr>
              <w:t xml:space="preserve"> </w:t>
            </w:r>
            <w:r w:rsidR="00BD5C3B" w:rsidRPr="00CB6BE3">
              <w:rPr>
                <w:bCs/>
                <w:i/>
                <w:kern w:val="24"/>
              </w:rPr>
              <w:t>–</w:t>
            </w:r>
            <w:r w:rsidR="00BD5C3B" w:rsidRPr="00CB6BE3">
              <w:rPr>
                <w:bCs/>
                <w:kern w:val="24"/>
              </w:rPr>
              <w:t xml:space="preserve"> </w:t>
            </w:r>
            <w:r w:rsidRPr="00CB6BE3">
              <w:rPr>
                <w:lang w:bidi="he-IL"/>
              </w:rPr>
              <w:t>мови (українська, англійська) в теоретичному, пр</w:t>
            </w:r>
            <w:r w:rsidR="004D3117" w:rsidRPr="00CB6BE3">
              <w:rPr>
                <w:lang w:bidi="he-IL"/>
              </w:rPr>
              <w:t>и</w:t>
            </w:r>
            <w:r w:rsidRPr="00CB6BE3">
              <w:rPr>
                <w:lang w:bidi="he-IL"/>
              </w:rPr>
              <w:t>к</w:t>
            </w:r>
            <w:r w:rsidR="004D3117" w:rsidRPr="00CB6BE3">
              <w:rPr>
                <w:lang w:bidi="he-IL"/>
              </w:rPr>
              <w:t>лад</w:t>
            </w:r>
            <w:r w:rsidRPr="00CB6BE3">
              <w:rPr>
                <w:lang w:bidi="he-IL"/>
              </w:rPr>
              <w:t>ному, структурному,</w:t>
            </w:r>
            <w:r w:rsidR="00EB50A1" w:rsidRPr="00CB6BE3">
              <w:rPr>
                <w:lang w:bidi="he-IL"/>
              </w:rPr>
              <w:t xml:space="preserve"> </w:t>
            </w:r>
            <w:r w:rsidRPr="00CB6BE3">
              <w:rPr>
                <w:lang w:bidi="he-IL"/>
              </w:rPr>
              <w:t>синхронному / </w:t>
            </w:r>
            <w:proofErr w:type="spellStart"/>
            <w:r w:rsidRPr="00CB6BE3">
              <w:rPr>
                <w:lang w:bidi="he-IL"/>
              </w:rPr>
              <w:t>діахронному</w:t>
            </w:r>
            <w:proofErr w:type="spellEnd"/>
            <w:r w:rsidRPr="00CB6BE3">
              <w:rPr>
                <w:lang w:bidi="he-IL"/>
              </w:rPr>
              <w:t xml:space="preserve"> аспектах; </w:t>
            </w:r>
            <w:r w:rsidRPr="00CB6BE3">
              <w:t xml:space="preserve">міжособистісна, міжкультурна комунікація в усній і письмовій формі; лінгвістичне моделювання; сучасний літературознавчий процес; </w:t>
            </w:r>
            <w:r w:rsidR="004D3117" w:rsidRPr="00CB6BE3">
              <w:t xml:space="preserve">лінгвокомп’ютерне </w:t>
            </w:r>
            <w:r w:rsidRPr="00CB6BE3">
              <w:t>програмування.</w:t>
            </w:r>
          </w:p>
          <w:p w14:paraId="0CA9AEA0" w14:textId="1BA43368" w:rsidR="00726B29" w:rsidRPr="00CB6BE3" w:rsidRDefault="006F58B1" w:rsidP="005A1C81">
            <w:pPr>
              <w:pStyle w:val="a4"/>
              <w:spacing w:before="0" w:beforeAutospacing="0" w:after="0" w:afterAutospacing="0"/>
              <w:jc w:val="both"/>
              <w:rPr>
                <w:rFonts w:eastAsia="TimesNewRomanPSMT"/>
              </w:rPr>
            </w:pPr>
            <w:r w:rsidRPr="00CB6BE3">
              <w:rPr>
                <w:b/>
                <w:iCs/>
              </w:rPr>
              <w:t>Цілі навчання</w:t>
            </w:r>
            <w:r w:rsidR="004D3117" w:rsidRPr="00CB6BE3">
              <w:rPr>
                <w:i/>
                <w:iCs/>
              </w:rPr>
              <w:t xml:space="preserve"> </w:t>
            </w:r>
            <w:r w:rsidR="004D3117" w:rsidRPr="00CB6BE3">
              <w:rPr>
                <w:iCs/>
              </w:rPr>
              <w:t xml:space="preserve"> </w:t>
            </w:r>
            <w:r w:rsidR="00EB50A1" w:rsidRPr="00CB6BE3">
              <w:rPr>
                <w:bCs/>
                <w:i/>
                <w:kern w:val="24"/>
              </w:rPr>
              <w:t xml:space="preserve">– </w:t>
            </w:r>
            <w:r w:rsidRPr="00CB6BE3">
              <w:rPr>
                <w:rFonts w:eastAsia="TimesNewRomanPSMT"/>
              </w:rPr>
              <w:t xml:space="preserve">підготовка фахівців, здатних </w:t>
            </w:r>
            <w:r w:rsidR="004D3117" w:rsidRPr="00CB6BE3">
              <w:t>розв’язувати складні задачі і проблеми в процесі професійної діяльності у сфері прикладної лінгвістики</w:t>
            </w:r>
            <w:r w:rsidRPr="00CB6BE3">
              <w:rPr>
                <w:rFonts w:eastAsia="TimesNewRomanPSMT"/>
              </w:rPr>
              <w:t xml:space="preserve">, </w:t>
            </w:r>
            <w:r w:rsidR="004D3117" w:rsidRPr="00CB6BE3">
              <w:rPr>
                <w:rFonts w:eastAsia="TimesNewRomanPSMT"/>
              </w:rPr>
              <w:t xml:space="preserve">що передбачають </w:t>
            </w:r>
            <w:r w:rsidRPr="00CB6BE3">
              <w:rPr>
                <w:rFonts w:eastAsia="TimesNewRomanPSMT"/>
              </w:rPr>
              <w:t>проведення досліджень</w:t>
            </w:r>
            <w:r w:rsidR="004D3117" w:rsidRPr="00CB6BE3">
              <w:rPr>
                <w:rFonts w:eastAsia="TimesNewRomanPSMT"/>
              </w:rPr>
              <w:t xml:space="preserve">, апробацію </w:t>
            </w:r>
            <w:r w:rsidRPr="00CB6BE3">
              <w:rPr>
                <w:rFonts w:eastAsia="TimesNewRomanPSMT"/>
              </w:rPr>
              <w:t xml:space="preserve"> інноваці</w:t>
            </w:r>
            <w:r w:rsidR="004D3117" w:rsidRPr="00CB6BE3">
              <w:rPr>
                <w:rFonts w:eastAsia="TimesNewRomanPSMT"/>
              </w:rPr>
              <w:t>й,</w:t>
            </w:r>
            <w:r w:rsidRPr="00CB6BE3">
              <w:rPr>
                <w:rFonts w:eastAsia="TimesNewRomanPSMT"/>
              </w:rPr>
              <w:t xml:space="preserve"> </w:t>
            </w:r>
            <w:r w:rsidR="004D3117" w:rsidRPr="00CB6BE3">
              <w:rPr>
                <w:rFonts w:eastAsia="TimesNewRomanPSMT"/>
              </w:rPr>
              <w:t xml:space="preserve">творення, синтез, </w:t>
            </w:r>
            <w:r w:rsidRPr="00CB6BE3">
              <w:rPr>
                <w:rFonts w:eastAsia="TimesNewRomanPSMT"/>
              </w:rPr>
              <w:t>аналіз</w:t>
            </w:r>
            <w:r w:rsidR="004D3117" w:rsidRPr="00CB6BE3">
              <w:rPr>
                <w:rFonts w:eastAsia="TimesNewRomanPSMT"/>
              </w:rPr>
              <w:t xml:space="preserve"> та</w:t>
            </w:r>
            <w:r w:rsidRPr="00CB6BE3">
              <w:rPr>
                <w:rFonts w:eastAsia="TimesNewRomanPSMT"/>
              </w:rPr>
              <w:t xml:space="preserve"> оцінювання письмових та усних текстів різних жанрів і стилів, організацію комунікаці</w:t>
            </w:r>
            <w:r w:rsidR="00CB6BE3">
              <w:rPr>
                <w:rFonts w:eastAsia="TimesNewRomanPSMT"/>
              </w:rPr>
              <w:t>ї</w:t>
            </w:r>
            <w:r w:rsidRPr="00CB6BE3">
              <w:rPr>
                <w:rFonts w:eastAsia="TimesNewRomanPSMT"/>
              </w:rPr>
              <w:t xml:space="preserve"> різними мовами</w:t>
            </w:r>
            <w:r w:rsidR="00726B29" w:rsidRPr="00CB6BE3">
              <w:rPr>
                <w:rFonts w:eastAsia="TimesNewRomanPSMT"/>
              </w:rPr>
              <w:t>, створення алгоритмів лінгвокомп’ютерних програм.</w:t>
            </w:r>
          </w:p>
          <w:p w14:paraId="6581F720" w14:textId="7C39FC79" w:rsidR="00100832" w:rsidRPr="00CB6BE3" w:rsidRDefault="006F58B1" w:rsidP="005A1C81">
            <w:pPr>
              <w:pStyle w:val="a4"/>
              <w:spacing w:before="0" w:beforeAutospacing="0" w:after="0" w:afterAutospacing="0"/>
              <w:jc w:val="both"/>
              <w:rPr>
                <w:rFonts w:eastAsia="TimesNewRomanPSMT"/>
              </w:rPr>
            </w:pPr>
            <w:r w:rsidRPr="00CB6BE3">
              <w:rPr>
                <w:b/>
                <w:bCs/>
                <w:kern w:val="24"/>
              </w:rPr>
              <w:t>Теоретичний зміст предметної галузі</w:t>
            </w:r>
            <w:r w:rsidR="00100832" w:rsidRPr="00CB6BE3">
              <w:rPr>
                <w:b/>
                <w:bCs/>
                <w:kern w:val="24"/>
              </w:rPr>
              <w:t xml:space="preserve"> </w:t>
            </w:r>
            <w:r w:rsidR="00EB50A1" w:rsidRPr="00CB6BE3">
              <w:rPr>
                <w:bCs/>
                <w:i/>
                <w:kern w:val="24"/>
              </w:rPr>
              <w:t>–</w:t>
            </w:r>
            <w:r w:rsidRPr="00CB6BE3">
              <w:rPr>
                <w:bCs/>
                <w:i/>
                <w:kern w:val="24"/>
              </w:rPr>
              <w:t xml:space="preserve"> </w:t>
            </w:r>
            <w:r w:rsidRPr="00CB6BE3">
              <w:rPr>
                <w:bCs/>
                <w:kern w:val="24"/>
              </w:rPr>
              <w:t>система наукових теорій, концепцій, принципів, категорій,</w:t>
            </w:r>
            <w:r w:rsidR="00100832" w:rsidRPr="00CB6BE3">
              <w:rPr>
                <w:bCs/>
                <w:kern w:val="24"/>
              </w:rPr>
              <w:t xml:space="preserve"> методів і понять філології (прикладної лінгвістики), теорії мовних систем, що ґрунтовані на </w:t>
            </w:r>
            <w:r w:rsidR="00100832" w:rsidRPr="00CB6BE3">
              <w:t xml:space="preserve">закономірностях формування, еволюції та функціювання мови </w:t>
            </w:r>
            <w:r w:rsidR="00D13D7C" w:rsidRPr="00CB6BE3">
              <w:t>в її</w:t>
            </w:r>
            <w:r w:rsidR="00100832" w:rsidRPr="00CB6BE3">
              <w:t xml:space="preserve"> взаємозв’язку і взаємозалежності </w:t>
            </w:r>
            <w:r w:rsidR="00D13D7C" w:rsidRPr="00CB6BE3">
              <w:t>із суспільними, когнітивними, психологічними процесами, різними системами комунікації.</w:t>
            </w:r>
          </w:p>
          <w:p w14:paraId="49ACBE1E" w14:textId="0A26B670" w:rsidR="00100832" w:rsidRPr="00CB6BE3" w:rsidRDefault="006F58B1" w:rsidP="005A1C81">
            <w:pPr>
              <w:pStyle w:val="a4"/>
              <w:spacing w:before="0" w:beforeAutospacing="0" w:after="0" w:afterAutospacing="0"/>
              <w:jc w:val="both"/>
              <w:rPr>
                <w:rFonts w:eastAsia="TimesNewRomanPSMT"/>
              </w:rPr>
            </w:pPr>
            <w:r w:rsidRPr="00CB6BE3">
              <w:rPr>
                <w:b/>
                <w:iCs/>
              </w:rPr>
              <w:t>Методи, методики та технології</w:t>
            </w:r>
            <w:r w:rsidR="00D13D7C" w:rsidRPr="00CB6BE3">
              <w:rPr>
                <w:rFonts w:eastAsia="TimesNewRomanPSMT"/>
              </w:rPr>
              <w:t xml:space="preserve"> </w:t>
            </w:r>
            <w:r w:rsidR="00EB50A1" w:rsidRPr="00CB6BE3">
              <w:rPr>
                <w:iCs/>
              </w:rPr>
              <w:softHyphen/>
            </w:r>
            <w:r w:rsidR="00EB50A1" w:rsidRPr="00CB6BE3">
              <w:rPr>
                <w:bCs/>
                <w:i/>
                <w:kern w:val="24"/>
              </w:rPr>
              <w:t>–</w:t>
            </w:r>
            <w:r w:rsidR="00D13D7C" w:rsidRPr="00CB6BE3">
              <w:rPr>
                <w:rFonts w:eastAsia="TimesNewRomanPSMT"/>
              </w:rPr>
              <w:t xml:space="preserve"> </w:t>
            </w:r>
            <w:r w:rsidRPr="00CB6BE3">
              <w:rPr>
                <w:rFonts w:eastAsia="TimesNewRomanPSMT"/>
              </w:rPr>
              <w:t xml:space="preserve">загальнонаукові та спеціальні філологічні методи аналізу </w:t>
            </w:r>
            <w:r w:rsidRPr="00CB6BE3">
              <w:rPr>
                <w:rFonts w:eastAsia="TimesNewRomanPSMT"/>
              </w:rPr>
              <w:lastRenderedPageBreak/>
              <w:t xml:space="preserve">лінгвістичних одиниць, методи і методики дослідження мови і літератури, </w:t>
            </w:r>
            <w:proofErr w:type="spellStart"/>
            <w:r w:rsidR="00D13D7C" w:rsidRPr="00CB6BE3">
              <w:rPr>
                <w:rFonts w:eastAsia="TimesNewRomanPSMT"/>
              </w:rPr>
              <w:t>лінгво</w:t>
            </w:r>
            <w:r w:rsidRPr="00CB6BE3">
              <w:rPr>
                <w:rFonts w:eastAsia="TimesNewRomanPSMT"/>
              </w:rPr>
              <w:t>інформаційн</w:t>
            </w:r>
            <w:r w:rsidR="00D13D7C" w:rsidRPr="00CB6BE3">
              <w:rPr>
                <w:rFonts w:eastAsia="TimesNewRomanPSMT"/>
              </w:rPr>
              <w:t>і</w:t>
            </w:r>
            <w:proofErr w:type="spellEnd"/>
            <w:r w:rsidRPr="00CB6BE3">
              <w:rPr>
                <w:rFonts w:eastAsia="TimesNewRomanPSMT"/>
              </w:rPr>
              <w:t xml:space="preserve"> </w:t>
            </w:r>
            <w:r w:rsidR="00D13D7C" w:rsidRPr="00CB6BE3">
              <w:rPr>
                <w:rFonts w:eastAsia="TimesNewRomanPSMT"/>
              </w:rPr>
              <w:t xml:space="preserve">та </w:t>
            </w:r>
            <w:proofErr w:type="spellStart"/>
            <w:r w:rsidR="00D13D7C" w:rsidRPr="00CB6BE3">
              <w:rPr>
                <w:rFonts w:eastAsia="TimesNewRomanPSMT"/>
              </w:rPr>
              <w:t>лінгвокомп’ютерні</w:t>
            </w:r>
            <w:proofErr w:type="spellEnd"/>
            <w:r w:rsidR="00D13D7C" w:rsidRPr="00CB6BE3">
              <w:rPr>
                <w:rFonts w:eastAsia="TimesNewRomanPSMT"/>
              </w:rPr>
              <w:t xml:space="preserve"> </w:t>
            </w:r>
            <w:r w:rsidRPr="00CB6BE3">
              <w:rPr>
                <w:rFonts w:eastAsia="TimesNewRomanPSMT"/>
              </w:rPr>
              <w:t xml:space="preserve">технології, методи </w:t>
            </w:r>
            <w:r w:rsidR="00726B29" w:rsidRPr="00CB6BE3">
              <w:rPr>
                <w:rFonts w:eastAsia="TimesNewRomanPSMT"/>
              </w:rPr>
              <w:t xml:space="preserve">лінгвістичного </w:t>
            </w:r>
            <w:r w:rsidRPr="00CB6BE3">
              <w:rPr>
                <w:rFonts w:eastAsia="TimesNewRomanPSMT"/>
              </w:rPr>
              <w:t>програмування</w:t>
            </w:r>
            <w:r w:rsidR="00726B29" w:rsidRPr="00CB6BE3">
              <w:rPr>
                <w:rFonts w:eastAsia="TimesNewRomanPSMT"/>
              </w:rPr>
              <w:t xml:space="preserve"> і моделювання, </w:t>
            </w:r>
            <w:r w:rsidR="00D13D7C" w:rsidRPr="00CB6BE3">
              <w:rPr>
                <w:rFonts w:eastAsia="TimesNewRomanPSMT"/>
              </w:rPr>
              <w:t xml:space="preserve">лінгвістичне </w:t>
            </w:r>
            <w:r w:rsidR="00726B29" w:rsidRPr="00CB6BE3">
              <w:rPr>
                <w:rFonts w:eastAsia="TimesNewRomanPSMT"/>
              </w:rPr>
              <w:t>алгоритмування</w:t>
            </w:r>
            <w:r w:rsidRPr="00CB6BE3">
              <w:rPr>
                <w:rFonts w:eastAsia="TimesNewRomanPSMT"/>
              </w:rPr>
              <w:t>.</w:t>
            </w:r>
            <w:r w:rsidR="00100832" w:rsidRPr="00CB6BE3">
              <w:t xml:space="preserve"> </w:t>
            </w:r>
            <w:r w:rsidR="00100832" w:rsidRPr="00CB6BE3">
              <w:rPr>
                <w:bCs/>
                <w:kern w:val="24"/>
              </w:rPr>
              <w:t xml:space="preserve"> </w:t>
            </w:r>
          </w:p>
          <w:p w14:paraId="21F7DF3E" w14:textId="3282BC20" w:rsidR="00F85AC4" w:rsidRPr="00CB6BE3" w:rsidRDefault="00D80559" w:rsidP="005A1C81">
            <w:pPr>
              <w:pStyle w:val="Default"/>
              <w:jc w:val="both"/>
              <w:rPr>
                <w:color w:val="auto"/>
                <w:lang w:val="uk-UA"/>
              </w:rPr>
            </w:pPr>
            <w:r w:rsidRPr="00CB6BE3">
              <w:rPr>
                <w:b/>
                <w:bCs/>
                <w:color w:val="auto"/>
                <w:kern w:val="24"/>
                <w:lang w:val="uk-UA"/>
              </w:rPr>
              <w:t xml:space="preserve">Інструментарій та обладнання </w:t>
            </w:r>
            <w:r w:rsidRPr="00CB6BE3">
              <w:rPr>
                <w:bCs/>
                <w:color w:val="auto"/>
                <w:kern w:val="24"/>
                <w:lang w:val="uk-UA"/>
              </w:rPr>
              <w:t xml:space="preserve">– </w:t>
            </w:r>
            <w:r w:rsidRPr="00CB6BE3">
              <w:rPr>
                <w:color w:val="auto"/>
                <w:lang w:val="uk-UA"/>
              </w:rPr>
              <w:t xml:space="preserve">сучасні універсальні та спеціалізовані інформаційні системи (інформаційно-комунікаційні, інформаційно-пошукові, інформаційно-аналітичні, </w:t>
            </w:r>
            <w:proofErr w:type="spellStart"/>
            <w:r w:rsidRPr="00CB6BE3">
              <w:rPr>
                <w:color w:val="auto"/>
                <w:lang w:val="uk-UA"/>
              </w:rPr>
              <w:t>лінгвоінформаційні</w:t>
            </w:r>
            <w:proofErr w:type="spellEnd"/>
            <w:r w:rsidRPr="00CB6BE3">
              <w:rPr>
                <w:color w:val="auto"/>
                <w:lang w:val="uk-UA"/>
              </w:rPr>
              <w:t xml:space="preserve">, </w:t>
            </w:r>
            <w:proofErr w:type="spellStart"/>
            <w:r w:rsidRPr="00CB6BE3">
              <w:rPr>
                <w:color w:val="auto"/>
                <w:lang w:val="uk-UA"/>
              </w:rPr>
              <w:t>лінгвокомп’ютерні</w:t>
            </w:r>
            <w:proofErr w:type="spellEnd"/>
            <w:r w:rsidRPr="00CB6BE3">
              <w:rPr>
                <w:color w:val="auto"/>
                <w:lang w:val="uk-UA"/>
              </w:rPr>
              <w:t>) та спеціалізоване прогр</w:t>
            </w:r>
            <w:r w:rsidR="00EB50A1" w:rsidRPr="00CB6BE3">
              <w:rPr>
                <w:color w:val="auto"/>
                <w:lang w:val="uk-UA"/>
              </w:rPr>
              <w:t>амне забезпечення, що застосовую</w:t>
            </w:r>
            <w:r w:rsidRPr="00CB6BE3">
              <w:rPr>
                <w:color w:val="auto"/>
                <w:lang w:val="uk-UA"/>
              </w:rPr>
              <w:t xml:space="preserve">ться в </w:t>
            </w:r>
            <w:r w:rsidR="00EB50A1" w:rsidRPr="00CB6BE3">
              <w:rPr>
                <w:color w:val="auto"/>
                <w:lang w:val="uk-UA"/>
              </w:rPr>
              <w:t xml:space="preserve"> </w:t>
            </w:r>
            <w:r w:rsidRPr="00CB6BE3">
              <w:rPr>
                <w:color w:val="auto"/>
                <w:lang w:val="uk-UA"/>
              </w:rPr>
              <w:t>гуманітарній</w:t>
            </w:r>
            <w:r w:rsidR="00EB50A1" w:rsidRPr="00CB6BE3">
              <w:rPr>
                <w:color w:val="auto"/>
                <w:lang w:val="uk-UA"/>
              </w:rPr>
              <w:t xml:space="preserve"> загалом та</w:t>
            </w:r>
            <w:r w:rsidRPr="00CB6BE3">
              <w:rPr>
                <w:color w:val="auto"/>
                <w:lang w:val="uk-UA"/>
              </w:rPr>
              <w:t xml:space="preserve"> філологічній </w:t>
            </w:r>
            <w:r w:rsidR="00EB50A1" w:rsidRPr="00CB6BE3">
              <w:rPr>
                <w:color w:val="auto"/>
                <w:lang w:val="uk-UA"/>
              </w:rPr>
              <w:t xml:space="preserve">зокрема </w:t>
            </w:r>
            <w:r w:rsidRPr="00CB6BE3">
              <w:rPr>
                <w:color w:val="auto"/>
                <w:lang w:val="uk-UA"/>
              </w:rPr>
              <w:t>сфер</w:t>
            </w:r>
            <w:r w:rsidR="00EB50A1" w:rsidRPr="00CB6BE3">
              <w:rPr>
                <w:color w:val="auto"/>
                <w:lang w:val="uk-UA"/>
              </w:rPr>
              <w:t>ах</w:t>
            </w:r>
            <w:r w:rsidRPr="00CB6BE3">
              <w:rPr>
                <w:color w:val="auto"/>
                <w:lang w:val="uk-UA"/>
              </w:rPr>
              <w:t xml:space="preserve">. </w:t>
            </w:r>
          </w:p>
        </w:tc>
      </w:tr>
      <w:tr w:rsidR="00D2046B" w:rsidRPr="00E703C1" w14:paraId="53D7A9ED" w14:textId="77777777" w:rsidTr="00CB6BE3">
        <w:tc>
          <w:tcPr>
            <w:tcW w:w="3756" w:type="dxa"/>
            <w:gridSpan w:val="2"/>
          </w:tcPr>
          <w:p w14:paraId="428368B9" w14:textId="77777777" w:rsidR="00D558C6" w:rsidRPr="00CB6BE3" w:rsidRDefault="00F85AC4" w:rsidP="005A1C81">
            <w:pPr>
              <w:pStyle w:val="a4"/>
              <w:spacing w:before="0" w:beforeAutospacing="0" w:after="0" w:afterAutospacing="0"/>
              <w:jc w:val="both"/>
              <w:rPr>
                <w:i/>
              </w:rPr>
            </w:pPr>
            <w:r w:rsidRPr="00CB6BE3">
              <w:rPr>
                <w:i/>
              </w:rPr>
              <w:lastRenderedPageBreak/>
              <w:t>Академічні права випускників</w:t>
            </w:r>
          </w:p>
        </w:tc>
        <w:tc>
          <w:tcPr>
            <w:tcW w:w="5698" w:type="dxa"/>
          </w:tcPr>
          <w:p w14:paraId="46555CD8" w14:textId="108E8165" w:rsidR="00D558C6" w:rsidRPr="00CB6BE3" w:rsidRDefault="00E4116E" w:rsidP="005A1C81">
            <w:pPr>
              <w:spacing w:after="0" w:line="240" w:lineRule="auto"/>
              <w:jc w:val="both"/>
              <w:rPr>
                <w:rFonts w:ascii="Times New Roman" w:hAnsi="Times New Roman" w:cs="Times New Roman"/>
                <w:bCs/>
                <w:iCs/>
                <w:sz w:val="24"/>
                <w:szCs w:val="24"/>
                <w:lang w:val="uk-UA"/>
              </w:rPr>
            </w:pPr>
            <w:r w:rsidRPr="00CB6BE3">
              <w:rPr>
                <w:rFonts w:ascii="Times New Roman" w:hAnsi="Times New Roman" w:cs="Times New Roman"/>
                <w:bCs/>
                <w:iCs/>
                <w:sz w:val="24"/>
                <w:szCs w:val="24"/>
                <w:lang w:val="uk-UA"/>
              </w:rPr>
              <w:t xml:space="preserve">Можливість продовження навчання на третьому (освітньо-науковому) рівні </w:t>
            </w:r>
            <w:r w:rsidR="00D80559" w:rsidRPr="00CB6BE3">
              <w:rPr>
                <w:rFonts w:ascii="Times New Roman" w:hAnsi="Times New Roman" w:cs="Times New Roman"/>
                <w:bCs/>
                <w:i/>
                <w:iCs/>
                <w:sz w:val="24"/>
                <w:szCs w:val="24"/>
                <w:lang w:val="uk-UA"/>
              </w:rPr>
              <w:t>доктор філософії</w:t>
            </w:r>
            <w:r w:rsidR="00D80559" w:rsidRPr="00CB6BE3">
              <w:rPr>
                <w:rFonts w:ascii="Times New Roman" w:hAnsi="Times New Roman" w:cs="Times New Roman"/>
                <w:bCs/>
                <w:iCs/>
                <w:sz w:val="24"/>
                <w:szCs w:val="24"/>
                <w:lang w:val="uk-UA"/>
              </w:rPr>
              <w:t xml:space="preserve"> й </w:t>
            </w:r>
            <w:r w:rsidR="00D80559" w:rsidRPr="00CB6BE3">
              <w:rPr>
                <w:rFonts w:ascii="Times New Roman" w:hAnsi="Times New Roman" w:cs="Times New Roman"/>
                <w:sz w:val="24"/>
                <w:szCs w:val="24"/>
                <w:lang w:val="uk-UA"/>
              </w:rPr>
              <w:t>набу</w:t>
            </w:r>
            <w:r w:rsidR="00EB50A1" w:rsidRPr="00CB6BE3">
              <w:rPr>
                <w:rFonts w:ascii="Times New Roman" w:hAnsi="Times New Roman" w:cs="Times New Roman"/>
                <w:sz w:val="24"/>
                <w:szCs w:val="24"/>
                <w:lang w:val="uk-UA"/>
              </w:rPr>
              <w:t>ття</w:t>
            </w:r>
            <w:r w:rsidR="00D80559" w:rsidRPr="00CB6BE3">
              <w:rPr>
                <w:rFonts w:ascii="Times New Roman" w:hAnsi="Times New Roman" w:cs="Times New Roman"/>
                <w:sz w:val="24"/>
                <w:szCs w:val="24"/>
                <w:lang w:val="uk-UA"/>
              </w:rPr>
              <w:t xml:space="preserve"> додаткових кваліфікацій </w:t>
            </w:r>
            <w:r w:rsidR="00F71BAD" w:rsidRPr="00CB6BE3">
              <w:rPr>
                <w:rFonts w:ascii="Times New Roman" w:hAnsi="Times New Roman" w:cs="Times New Roman"/>
                <w:sz w:val="24"/>
                <w:szCs w:val="24"/>
                <w:lang w:val="uk-UA"/>
              </w:rPr>
              <w:t>у</w:t>
            </w:r>
            <w:r w:rsidR="00D80559" w:rsidRPr="00CB6BE3">
              <w:rPr>
                <w:rFonts w:ascii="Times New Roman" w:hAnsi="Times New Roman" w:cs="Times New Roman"/>
                <w:sz w:val="24"/>
                <w:szCs w:val="24"/>
                <w:lang w:val="uk-UA"/>
              </w:rPr>
              <w:t xml:space="preserve"> системі освіти дорослих, продовж</w:t>
            </w:r>
            <w:r w:rsidR="00EB50A1" w:rsidRPr="00CB6BE3">
              <w:rPr>
                <w:rFonts w:ascii="Times New Roman" w:hAnsi="Times New Roman" w:cs="Times New Roman"/>
                <w:sz w:val="24"/>
                <w:szCs w:val="24"/>
                <w:lang w:val="uk-UA"/>
              </w:rPr>
              <w:t>ення</w:t>
            </w:r>
            <w:r w:rsidR="00D80559" w:rsidRPr="00CB6BE3">
              <w:rPr>
                <w:rFonts w:ascii="Times New Roman" w:hAnsi="Times New Roman" w:cs="Times New Roman"/>
                <w:sz w:val="24"/>
                <w:szCs w:val="24"/>
                <w:lang w:val="uk-UA"/>
              </w:rPr>
              <w:t xml:space="preserve"> навчання протягом </w:t>
            </w:r>
            <w:r w:rsidR="00EB50A1" w:rsidRPr="00CB6BE3">
              <w:rPr>
                <w:rFonts w:ascii="Times New Roman" w:hAnsi="Times New Roman" w:cs="Times New Roman"/>
                <w:sz w:val="24"/>
                <w:szCs w:val="24"/>
                <w:lang w:val="uk-UA"/>
              </w:rPr>
              <w:t xml:space="preserve">усього </w:t>
            </w:r>
            <w:r w:rsidR="00D80559" w:rsidRPr="00CB6BE3">
              <w:rPr>
                <w:rFonts w:ascii="Times New Roman" w:hAnsi="Times New Roman" w:cs="Times New Roman"/>
                <w:sz w:val="24"/>
                <w:szCs w:val="24"/>
                <w:lang w:val="uk-UA"/>
              </w:rPr>
              <w:t xml:space="preserve">життя згідно з чинним законодавством. </w:t>
            </w:r>
          </w:p>
        </w:tc>
      </w:tr>
      <w:tr w:rsidR="00D2046B" w:rsidRPr="00E703C1" w14:paraId="4F04E7B3" w14:textId="77777777" w:rsidTr="00CB6BE3">
        <w:tc>
          <w:tcPr>
            <w:tcW w:w="9454" w:type="dxa"/>
            <w:gridSpan w:val="3"/>
          </w:tcPr>
          <w:p w14:paraId="139ED2AD" w14:textId="77777777" w:rsidR="00DE4CDE" w:rsidRPr="00CB6BE3" w:rsidRDefault="00DE4CDE" w:rsidP="005A1C81">
            <w:pPr>
              <w:spacing w:after="0" w:line="240" w:lineRule="auto"/>
              <w:jc w:val="both"/>
              <w:rPr>
                <w:rFonts w:ascii="Times New Roman" w:hAnsi="Times New Roman" w:cs="Times New Roman"/>
                <w:bCs/>
                <w:iCs/>
                <w:sz w:val="24"/>
                <w:szCs w:val="24"/>
                <w:lang w:val="uk-UA"/>
              </w:rPr>
            </w:pPr>
          </w:p>
        </w:tc>
      </w:tr>
      <w:tr w:rsidR="00D2046B" w:rsidRPr="00CB6BE3" w14:paraId="60FC54DE" w14:textId="77777777" w:rsidTr="00CB6BE3">
        <w:tc>
          <w:tcPr>
            <w:tcW w:w="9454" w:type="dxa"/>
            <w:gridSpan w:val="3"/>
          </w:tcPr>
          <w:p w14:paraId="0A39A85B" w14:textId="77777777" w:rsidR="00DE4CDE" w:rsidRPr="00CB6BE3" w:rsidRDefault="00DE4CDE" w:rsidP="005A1C81">
            <w:pPr>
              <w:spacing w:after="0" w:line="240" w:lineRule="auto"/>
              <w:jc w:val="center"/>
              <w:rPr>
                <w:rFonts w:ascii="Times New Roman" w:hAnsi="Times New Roman" w:cs="Times New Roman"/>
                <w:b/>
                <w:bCs/>
                <w:iCs/>
                <w:sz w:val="24"/>
                <w:szCs w:val="24"/>
                <w:lang w:val="uk-UA"/>
              </w:rPr>
            </w:pPr>
            <w:r w:rsidRPr="00CB6BE3">
              <w:rPr>
                <w:rFonts w:ascii="Times New Roman" w:hAnsi="Times New Roman" w:cs="Times New Roman"/>
                <w:b/>
                <w:bCs/>
                <w:iCs/>
                <w:sz w:val="24"/>
                <w:szCs w:val="24"/>
                <w:lang w:val="uk-UA"/>
              </w:rPr>
              <w:t>МЕТА ПРОГРАМИ</w:t>
            </w:r>
          </w:p>
        </w:tc>
      </w:tr>
      <w:tr w:rsidR="00D2046B" w:rsidRPr="00CB6BE3" w14:paraId="71818F8B" w14:textId="77777777" w:rsidTr="00CB6BE3">
        <w:tc>
          <w:tcPr>
            <w:tcW w:w="9454" w:type="dxa"/>
            <w:gridSpan w:val="3"/>
          </w:tcPr>
          <w:p w14:paraId="4B50B020" w14:textId="2E0B8D0A" w:rsidR="00DE4CDE" w:rsidRPr="00CB6BE3" w:rsidRDefault="00D80559" w:rsidP="005A1C81">
            <w:pPr>
              <w:pStyle w:val="Default"/>
              <w:jc w:val="both"/>
              <w:rPr>
                <w:color w:val="auto"/>
                <w:lang w:val="uk-UA"/>
              </w:rPr>
            </w:pPr>
            <w:r w:rsidRPr="00CB6BE3">
              <w:rPr>
                <w:color w:val="auto"/>
                <w:lang w:val="uk-UA"/>
              </w:rPr>
              <w:t>Підготовка висококваліфікованих фахівців (</w:t>
            </w:r>
            <w:r w:rsidR="0057580B" w:rsidRPr="00CB6BE3">
              <w:rPr>
                <w:iCs/>
                <w:color w:val="auto"/>
                <w:lang w:val="uk-UA"/>
              </w:rPr>
              <w:t>інтелектуальн</w:t>
            </w:r>
            <w:r w:rsidRPr="00CB6BE3">
              <w:rPr>
                <w:iCs/>
                <w:color w:val="auto"/>
                <w:lang w:val="uk-UA"/>
              </w:rPr>
              <w:t>их</w:t>
            </w:r>
            <w:r w:rsidR="0057580B" w:rsidRPr="00CB6BE3">
              <w:rPr>
                <w:iCs/>
                <w:color w:val="auto"/>
                <w:lang w:val="uk-UA"/>
              </w:rPr>
              <w:t>, інформован</w:t>
            </w:r>
            <w:r w:rsidRPr="00CB6BE3">
              <w:rPr>
                <w:iCs/>
                <w:color w:val="auto"/>
                <w:lang w:val="uk-UA"/>
              </w:rPr>
              <w:t>их</w:t>
            </w:r>
            <w:r w:rsidR="0057580B" w:rsidRPr="00CB6BE3">
              <w:rPr>
                <w:iCs/>
                <w:color w:val="auto"/>
                <w:lang w:val="uk-UA"/>
              </w:rPr>
              <w:t>, інноваційн</w:t>
            </w:r>
            <w:r w:rsidRPr="00CB6BE3">
              <w:rPr>
                <w:iCs/>
                <w:color w:val="auto"/>
                <w:lang w:val="uk-UA"/>
              </w:rPr>
              <w:t>их</w:t>
            </w:r>
            <w:r w:rsidR="0057580B" w:rsidRPr="00CB6BE3">
              <w:rPr>
                <w:iCs/>
                <w:color w:val="auto"/>
                <w:lang w:val="uk-UA"/>
              </w:rPr>
              <w:t xml:space="preserve">, </w:t>
            </w:r>
            <w:proofErr w:type="spellStart"/>
            <w:r w:rsidR="0057580B" w:rsidRPr="00CB6BE3">
              <w:rPr>
                <w:iCs/>
                <w:color w:val="auto"/>
                <w:lang w:val="uk-UA"/>
              </w:rPr>
              <w:t>самоідентифікован</w:t>
            </w:r>
            <w:r w:rsidRPr="00CB6BE3">
              <w:rPr>
                <w:iCs/>
                <w:color w:val="auto"/>
                <w:lang w:val="uk-UA"/>
              </w:rPr>
              <w:t>их</w:t>
            </w:r>
            <w:proofErr w:type="spellEnd"/>
            <w:r w:rsidRPr="00CB6BE3">
              <w:rPr>
                <w:iCs/>
                <w:color w:val="auto"/>
                <w:lang w:val="uk-UA"/>
              </w:rPr>
              <w:t>)</w:t>
            </w:r>
            <w:r w:rsidR="0057580B" w:rsidRPr="00CB6BE3">
              <w:rPr>
                <w:iCs/>
                <w:color w:val="auto"/>
                <w:lang w:val="uk-UA"/>
              </w:rPr>
              <w:t>, інтегрован</w:t>
            </w:r>
            <w:r w:rsidRPr="00CB6BE3">
              <w:rPr>
                <w:iCs/>
                <w:color w:val="auto"/>
                <w:lang w:val="uk-UA"/>
              </w:rPr>
              <w:t>их</w:t>
            </w:r>
            <w:r w:rsidR="0057580B" w:rsidRPr="00CB6BE3">
              <w:rPr>
                <w:iCs/>
                <w:color w:val="auto"/>
                <w:lang w:val="uk-UA"/>
              </w:rPr>
              <w:t xml:space="preserve"> </w:t>
            </w:r>
            <w:r w:rsidRPr="00CB6BE3">
              <w:rPr>
                <w:iCs/>
                <w:color w:val="auto"/>
                <w:lang w:val="uk-UA"/>
              </w:rPr>
              <w:t>у</w:t>
            </w:r>
            <w:r w:rsidR="0057580B" w:rsidRPr="00CB6BE3">
              <w:rPr>
                <w:iCs/>
                <w:color w:val="auto"/>
                <w:lang w:val="uk-UA"/>
              </w:rPr>
              <w:t xml:space="preserve"> суспільство,</w:t>
            </w:r>
            <w:r w:rsidR="0057580B" w:rsidRPr="00CB6BE3">
              <w:rPr>
                <w:color w:val="auto"/>
                <w:lang w:val="uk-UA"/>
              </w:rPr>
              <w:t xml:space="preserve"> </w:t>
            </w:r>
            <w:r w:rsidRPr="00CB6BE3">
              <w:rPr>
                <w:color w:val="auto"/>
                <w:lang w:val="uk-UA"/>
              </w:rPr>
              <w:t>які мають фундаментальні фахові знання та яким властиве сучасне філологічне ми</w:t>
            </w:r>
            <w:r w:rsidR="00F71BAD" w:rsidRPr="00CB6BE3">
              <w:rPr>
                <w:color w:val="auto"/>
                <w:lang w:val="uk-UA"/>
              </w:rPr>
              <w:t xml:space="preserve">слення, </w:t>
            </w:r>
            <w:proofErr w:type="spellStart"/>
            <w:r w:rsidR="00F71BAD" w:rsidRPr="00CB6BE3">
              <w:rPr>
                <w:color w:val="auto"/>
                <w:lang w:val="uk-UA"/>
              </w:rPr>
              <w:t>лінгвоприкладні</w:t>
            </w:r>
            <w:proofErr w:type="spellEnd"/>
            <w:r w:rsidR="00F71BAD" w:rsidRPr="00CB6BE3">
              <w:rPr>
                <w:color w:val="auto"/>
                <w:lang w:val="uk-UA"/>
              </w:rPr>
              <w:t xml:space="preserve"> навичк</w:t>
            </w:r>
            <w:r w:rsidRPr="00CB6BE3">
              <w:rPr>
                <w:color w:val="auto"/>
                <w:lang w:val="uk-UA"/>
              </w:rPr>
              <w:t xml:space="preserve">и, необхідні для розв’язання завдань та проблем реалізації лінгвокомп’ютерних </w:t>
            </w:r>
            <w:r w:rsidR="00F71BAD" w:rsidRPr="00CB6BE3">
              <w:rPr>
                <w:color w:val="auto"/>
                <w:lang w:val="uk-UA"/>
              </w:rPr>
              <w:t xml:space="preserve">і </w:t>
            </w:r>
            <w:proofErr w:type="spellStart"/>
            <w:r w:rsidRPr="00CB6BE3">
              <w:rPr>
                <w:color w:val="auto"/>
                <w:lang w:val="uk-UA"/>
              </w:rPr>
              <w:t>лінгвоінформаційних</w:t>
            </w:r>
            <w:proofErr w:type="spellEnd"/>
            <w:r w:rsidRPr="00CB6BE3">
              <w:rPr>
                <w:color w:val="auto"/>
                <w:lang w:val="uk-UA"/>
              </w:rPr>
              <w:t xml:space="preserve"> технологій на різних рівнях. </w:t>
            </w:r>
          </w:p>
        </w:tc>
      </w:tr>
      <w:tr w:rsidR="00D2046B" w:rsidRPr="00CB6BE3" w14:paraId="6EFA1504" w14:textId="77777777" w:rsidTr="00CB6BE3">
        <w:tc>
          <w:tcPr>
            <w:tcW w:w="9454" w:type="dxa"/>
            <w:gridSpan w:val="3"/>
          </w:tcPr>
          <w:p w14:paraId="126CB21F" w14:textId="77777777" w:rsidR="000B3A1C" w:rsidRPr="00CB6BE3" w:rsidRDefault="000B3A1C" w:rsidP="005A1C81">
            <w:pPr>
              <w:pStyle w:val="a4"/>
              <w:spacing w:before="0" w:beforeAutospacing="0" w:after="0" w:afterAutospacing="0"/>
              <w:jc w:val="center"/>
              <w:rPr>
                <w:b/>
                <w:bCs/>
                <w:kern w:val="24"/>
              </w:rPr>
            </w:pPr>
          </w:p>
        </w:tc>
      </w:tr>
      <w:tr w:rsidR="00D2046B" w:rsidRPr="00CB6BE3" w14:paraId="15BC2283" w14:textId="77777777" w:rsidTr="00CB6BE3">
        <w:trPr>
          <w:trHeight w:val="367"/>
        </w:trPr>
        <w:tc>
          <w:tcPr>
            <w:tcW w:w="525" w:type="dxa"/>
          </w:tcPr>
          <w:p w14:paraId="0B053EC8" w14:textId="77777777" w:rsidR="00DE4CDE" w:rsidRPr="00CB6BE3" w:rsidRDefault="00DE4CDE" w:rsidP="005A1C81">
            <w:pPr>
              <w:spacing w:after="0" w:line="240" w:lineRule="auto"/>
              <w:rPr>
                <w:rFonts w:ascii="Times New Roman" w:hAnsi="Times New Roman" w:cs="Times New Roman"/>
                <w:b/>
                <w:sz w:val="24"/>
                <w:szCs w:val="24"/>
                <w:lang w:val="uk-UA"/>
              </w:rPr>
            </w:pPr>
            <w:r w:rsidRPr="00CB6BE3">
              <w:rPr>
                <w:rFonts w:ascii="Times New Roman" w:hAnsi="Times New Roman" w:cs="Times New Roman"/>
                <w:b/>
                <w:sz w:val="24"/>
                <w:szCs w:val="24"/>
                <w:lang w:val="uk-UA"/>
              </w:rPr>
              <w:t>В</w:t>
            </w:r>
          </w:p>
        </w:tc>
        <w:tc>
          <w:tcPr>
            <w:tcW w:w="8929" w:type="dxa"/>
            <w:gridSpan w:val="2"/>
          </w:tcPr>
          <w:p w14:paraId="634629BD" w14:textId="77777777" w:rsidR="00DE4CDE" w:rsidRPr="00CB6BE3" w:rsidRDefault="00DE4CDE" w:rsidP="005A1C81">
            <w:pPr>
              <w:spacing w:after="0" w:line="240" w:lineRule="auto"/>
              <w:jc w:val="center"/>
              <w:rPr>
                <w:rFonts w:ascii="Times New Roman" w:hAnsi="Times New Roman" w:cs="Times New Roman"/>
                <w:sz w:val="24"/>
                <w:szCs w:val="24"/>
                <w:lang w:val="uk-UA"/>
              </w:rPr>
            </w:pPr>
            <w:r w:rsidRPr="00CB6BE3">
              <w:rPr>
                <w:rFonts w:ascii="Times New Roman" w:hAnsi="Times New Roman" w:cs="Times New Roman"/>
                <w:b/>
                <w:bCs/>
                <w:kern w:val="24"/>
                <w:sz w:val="24"/>
                <w:szCs w:val="24"/>
                <w:lang w:val="uk-UA"/>
              </w:rPr>
              <w:t>ХАРАКТЕРИСТИКА ПРОГРАМИ</w:t>
            </w:r>
          </w:p>
        </w:tc>
      </w:tr>
      <w:tr w:rsidR="00D2046B" w:rsidRPr="00E703C1" w14:paraId="5A8810F5" w14:textId="77777777" w:rsidTr="00CB6BE3">
        <w:trPr>
          <w:trHeight w:val="624"/>
        </w:trPr>
        <w:tc>
          <w:tcPr>
            <w:tcW w:w="525" w:type="dxa"/>
          </w:tcPr>
          <w:p w14:paraId="6D84AFD0" w14:textId="77777777" w:rsidR="00DE4CDE" w:rsidRPr="00CB6BE3" w:rsidRDefault="00DE4CDE"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1</w:t>
            </w:r>
          </w:p>
        </w:tc>
        <w:tc>
          <w:tcPr>
            <w:tcW w:w="3231" w:type="dxa"/>
          </w:tcPr>
          <w:p w14:paraId="1659AF8F" w14:textId="77777777" w:rsidR="00DE4CDE" w:rsidRPr="00CB6BE3" w:rsidRDefault="00DE4CDE" w:rsidP="005A1C81">
            <w:pPr>
              <w:spacing w:after="0" w:line="240" w:lineRule="auto"/>
              <w:rPr>
                <w:rFonts w:ascii="Times New Roman" w:hAnsi="Times New Roman" w:cs="Times New Roman"/>
                <w:i/>
                <w:sz w:val="24"/>
                <w:szCs w:val="24"/>
                <w:lang w:val="uk-UA"/>
              </w:rPr>
            </w:pPr>
            <w:r w:rsidRPr="00CB6BE3">
              <w:rPr>
                <w:rFonts w:ascii="Times New Roman" w:hAnsi="Times New Roman" w:cs="Times New Roman"/>
                <w:i/>
                <w:sz w:val="24"/>
                <w:szCs w:val="24"/>
                <w:lang w:val="uk-UA"/>
              </w:rPr>
              <w:t>Фокус програми: загальна / спеціальна</w:t>
            </w:r>
          </w:p>
        </w:tc>
        <w:tc>
          <w:tcPr>
            <w:tcW w:w="5698" w:type="dxa"/>
          </w:tcPr>
          <w:p w14:paraId="09B0B122" w14:textId="7F5D713F" w:rsidR="00DE4CDE" w:rsidRPr="00CB6BE3" w:rsidRDefault="003E4AFB" w:rsidP="005A1C81">
            <w:pPr>
              <w:pStyle w:val="Default"/>
              <w:jc w:val="both"/>
              <w:rPr>
                <w:color w:val="auto"/>
                <w:lang w:val="uk-UA"/>
              </w:rPr>
            </w:pPr>
            <w:r w:rsidRPr="00CB6BE3">
              <w:rPr>
                <w:color w:val="auto"/>
                <w:lang w:val="uk-UA"/>
              </w:rPr>
              <w:t xml:space="preserve">Загальна: мова з її особливістю формування, еволюції, системно-структурною організацією, функціюванням у суспільстві, зв’язках із літературно-мистецьким і національно-когнітивними процесами, співвідносністю з мовленням, психологією, емоціями народу, сучасним штучним інтелектом, </w:t>
            </w:r>
            <w:r w:rsidR="00FB5287" w:rsidRPr="00CB6BE3">
              <w:rPr>
                <w:color w:val="auto"/>
                <w:lang w:val="uk-UA"/>
              </w:rPr>
              <w:t xml:space="preserve">встановлення закономірностей опрацювання (синтезу й аналізу, </w:t>
            </w:r>
            <w:proofErr w:type="spellStart"/>
            <w:r w:rsidR="00FB5287" w:rsidRPr="00CB6BE3">
              <w:rPr>
                <w:color w:val="auto"/>
                <w:lang w:val="uk-UA"/>
              </w:rPr>
              <w:t>лексикографування</w:t>
            </w:r>
            <w:proofErr w:type="spellEnd"/>
            <w:r w:rsidR="00FB5287" w:rsidRPr="00CB6BE3">
              <w:rPr>
                <w:color w:val="auto"/>
                <w:lang w:val="uk-UA"/>
              </w:rPr>
              <w:t xml:space="preserve"> та ін.) природної мови й застосування встановлених алгоритмів в експериментально-дослідницькій та лінгвокомп’ютерних технологіях.</w:t>
            </w:r>
          </w:p>
        </w:tc>
      </w:tr>
      <w:tr w:rsidR="00D2046B" w:rsidRPr="00E703C1" w14:paraId="77F58A07" w14:textId="77777777" w:rsidTr="00CB6BE3">
        <w:trPr>
          <w:trHeight w:val="624"/>
        </w:trPr>
        <w:tc>
          <w:tcPr>
            <w:tcW w:w="525" w:type="dxa"/>
          </w:tcPr>
          <w:p w14:paraId="30FF7C45" w14:textId="77777777" w:rsidR="00DE4CDE" w:rsidRPr="00CB6BE3" w:rsidRDefault="00DE4CDE"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2</w:t>
            </w:r>
          </w:p>
        </w:tc>
        <w:tc>
          <w:tcPr>
            <w:tcW w:w="3231" w:type="dxa"/>
          </w:tcPr>
          <w:p w14:paraId="544F20CE" w14:textId="77777777" w:rsidR="00DE4CDE" w:rsidRPr="00CB6BE3" w:rsidRDefault="00DE4CDE" w:rsidP="005A1C81">
            <w:pPr>
              <w:spacing w:after="0" w:line="240" w:lineRule="auto"/>
              <w:rPr>
                <w:rFonts w:ascii="Times New Roman" w:hAnsi="Times New Roman" w:cs="Times New Roman"/>
                <w:i/>
                <w:sz w:val="24"/>
                <w:szCs w:val="24"/>
                <w:lang w:val="uk-UA"/>
              </w:rPr>
            </w:pPr>
            <w:r w:rsidRPr="00CB6BE3">
              <w:rPr>
                <w:rFonts w:ascii="Times New Roman" w:hAnsi="Times New Roman" w:cs="Times New Roman"/>
                <w:i/>
                <w:sz w:val="24"/>
                <w:szCs w:val="24"/>
                <w:lang w:val="uk-UA"/>
              </w:rPr>
              <w:t xml:space="preserve">Особливості програми </w:t>
            </w:r>
          </w:p>
        </w:tc>
        <w:tc>
          <w:tcPr>
            <w:tcW w:w="5698" w:type="dxa"/>
          </w:tcPr>
          <w:p w14:paraId="7AAA7272" w14:textId="02DEF14C" w:rsidR="00DE4CDE" w:rsidRPr="00CB6BE3" w:rsidRDefault="00FB5287" w:rsidP="005A1C81">
            <w:pPr>
              <w:pStyle w:val="Default"/>
              <w:jc w:val="both"/>
              <w:rPr>
                <w:color w:val="auto"/>
                <w:lang w:val="uk-UA"/>
              </w:rPr>
            </w:pPr>
            <w:r w:rsidRPr="00CB6BE3">
              <w:rPr>
                <w:color w:val="auto"/>
                <w:lang w:val="uk-UA"/>
              </w:rPr>
              <w:t xml:space="preserve">Поглиблене вивчення тенденцій розвитку мови в сучасному світі з її функційним навантаженням у навчанні машин, опрацюванні комп’ютерних технологій, вияві навантаження у встановленні алгоритмів для лінгвістичного програмування, машинного перекладу, </w:t>
            </w:r>
            <w:proofErr w:type="spellStart"/>
            <w:r w:rsidR="00775245" w:rsidRPr="00CB6BE3">
              <w:rPr>
                <w:color w:val="auto"/>
                <w:lang w:val="uk-UA"/>
              </w:rPr>
              <w:t>лінгвокомп’ютерного</w:t>
            </w:r>
            <w:proofErr w:type="spellEnd"/>
            <w:r w:rsidR="00775245" w:rsidRPr="00CB6BE3">
              <w:rPr>
                <w:color w:val="auto"/>
                <w:lang w:val="uk-UA"/>
              </w:rPr>
              <w:t xml:space="preserve"> </w:t>
            </w:r>
            <w:r w:rsidRPr="00CB6BE3">
              <w:rPr>
                <w:color w:val="auto"/>
                <w:lang w:val="uk-UA"/>
              </w:rPr>
              <w:t xml:space="preserve">моделювання процесів продукування й </w:t>
            </w:r>
            <w:r w:rsidR="00EB50A1" w:rsidRPr="00CB6BE3">
              <w:rPr>
                <w:color w:val="auto"/>
                <w:lang w:val="uk-UA"/>
              </w:rPr>
              <w:t xml:space="preserve">анотування, </w:t>
            </w:r>
            <w:r w:rsidRPr="00CB6BE3">
              <w:rPr>
                <w:color w:val="auto"/>
                <w:lang w:val="uk-UA"/>
              </w:rPr>
              <w:t>редагування письмових та усних текстів</w:t>
            </w:r>
            <w:r w:rsidR="00595B65" w:rsidRPr="00CB6BE3">
              <w:rPr>
                <w:color w:val="auto"/>
                <w:lang w:val="uk-UA"/>
              </w:rPr>
              <w:t>.</w:t>
            </w:r>
          </w:p>
        </w:tc>
      </w:tr>
      <w:tr w:rsidR="00D2046B" w:rsidRPr="00CB6BE3" w14:paraId="37E56986" w14:textId="77777777" w:rsidTr="00CB6BE3">
        <w:trPr>
          <w:trHeight w:val="455"/>
        </w:trPr>
        <w:tc>
          <w:tcPr>
            <w:tcW w:w="525" w:type="dxa"/>
          </w:tcPr>
          <w:p w14:paraId="21BD303F" w14:textId="77777777" w:rsidR="00595B65" w:rsidRPr="00CB6BE3" w:rsidRDefault="00595B65" w:rsidP="005A1C81">
            <w:pPr>
              <w:spacing w:after="0" w:line="240" w:lineRule="auto"/>
              <w:rPr>
                <w:rFonts w:ascii="Times New Roman" w:hAnsi="Times New Roman" w:cs="Times New Roman"/>
                <w:b/>
                <w:sz w:val="24"/>
                <w:szCs w:val="24"/>
                <w:lang w:val="uk-UA"/>
              </w:rPr>
            </w:pPr>
            <w:r w:rsidRPr="00CB6BE3">
              <w:rPr>
                <w:rFonts w:ascii="Times New Roman" w:hAnsi="Times New Roman" w:cs="Times New Roman"/>
                <w:b/>
                <w:sz w:val="24"/>
                <w:szCs w:val="24"/>
                <w:lang w:val="uk-UA"/>
              </w:rPr>
              <w:t>С</w:t>
            </w:r>
          </w:p>
        </w:tc>
        <w:tc>
          <w:tcPr>
            <w:tcW w:w="8929" w:type="dxa"/>
            <w:gridSpan w:val="2"/>
          </w:tcPr>
          <w:p w14:paraId="71F0A48B" w14:textId="77777777" w:rsidR="00595B65" w:rsidRPr="00CB6BE3" w:rsidRDefault="00595B65" w:rsidP="005A1C81">
            <w:pPr>
              <w:pStyle w:val="Default"/>
              <w:jc w:val="center"/>
              <w:rPr>
                <w:b/>
                <w:color w:val="auto"/>
                <w:lang w:val="uk-UA"/>
              </w:rPr>
            </w:pPr>
            <w:r w:rsidRPr="00CB6BE3">
              <w:rPr>
                <w:b/>
                <w:color w:val="auto"/>
                <w:lang w:val="uk-UA"/>
              </w:rPr>
              <w:t>ПРАЦЕВЛАШТУВАННЯ ТА ПРОДОВЖЕННЯ ОСВІТИ</w:t>
            </w:r>
          </w:p>
        </w:tc>
      </w:tr>
      <w:tr w:rsidR="00D2046B" w:rsidRPr="00CB6BE3" w14:paraId="726E3BCD" w14:textId="77777777" w:rsidTr="00CB6BE3">
        <w:trPr>
          <w:trHeight w:val="624"/>
        </w:trPr>
        <w:tc>
          <w:tcPr>
            <w:tcW w:w="525" w:type="dxa"/>
          </w:tcPr>
          <w:p w14:paraId="770E0B6C" w14:textId="77777777" w:rsidR="00595B65" w:rsidRPr="00CB6BE3" w:rsidRDefault="00595B65"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1</w:t>
            </w:r>
          </w:p>
        </w:tc>
        <w:tc>
          <w:tcPr>
            <w:tcW w:w="3231" w:type="dxa"/>
          </w:tcPr>
          <w:p w14:paraId="70D934F4" w14:textId="77777777" w:rsidR="00595B65" w:rsidRPr="00CB6BE3" w:rsidRDefault="00595B65" w:rsidP="005A1C81">
            <w:pPr>
              <w:spacing w:after="0" w:line="240" w:lineRule="auto"/>
              <w:rPr>
                <w:rFonts w:ascii="Times New Roman" w:hAnsi="Times New Roman" w:cs="Times New Roman"/>
                <w:i/>
                <w:sz w:val="24"/>
                <w:szCs w:val="24"/>
                <w:lang w:val="uk-UA"/>
              </w:rPr>
            </w:pPr>
            <w:r w:rsidRPr="00CB6BE3">
              <w:rPr>
                <w:rFonts w:ascii="Times New Roman" w:hAnsi="Times New Roman" w:cs="Times New Roman"/>
                <w:i/>
                <w:sz w:val="24"/>
                <w:szCs w:val="24"/>
                <w:lang w:val="uk-UA"/>
              </w:rPr>
              <w:t>Працевлаштування</w:t>
            </w:r>
          </w:p>
        </w:tc>
        <w:tc>
          <w:tcPr>
            <w:tcW w:w="5698" w:type="dxa"/>
          </w:tcPr>
          <w:p w14:paraId="78F97D79" w14:textId="777CD597" w:rsidR="00775245" w:rsidRPr="00CB6BE3" w:rsidRDefault="00DB3051" w:rsidP="005A1C81">
            <w:pPr>
              <w:pStyle w:val="Default"/>
              <w:jc w:val="both"/>
              <w:rPr>
                <w:color w:val="auto"/>
                <w:lang w:val="uk-UA"/>
              </w:rPr>
            </w:pPr>
            <w:r w:rsidRPr="00CB6BE3">
              <w:rPr>
                <w:color w:val="auto"/>
                <w:lang w:val="uk-UA"/>
              </w:rPr>
              <w:t>За р</w:t>
            </w:r>
            <w:r w:rsidR="00775245" w:rsidRPr="00CB6BE3">
              <w:rPr>
                <w:color w:val="auto"/>
                <w:lang w:val="uk-UA"/>
              </w:rPr>
              <w:t xml:space="preserve">езультатами виконання ОПП «Прикладна лінгвістика» підготовки магістрів за спеціальністю 035 Філологія спеціалізації 035.10 «Прикладна лінгвістика», присвоєння їм відповідної академічної </w:t>
            </w:r>
            <w:r w:rsidR="00775245" w:rsidRPr="00CB6BE3">
              <w:rPr>
                <w:color w:val="auto"/>
                <w:lang w:val="uk-UA"/>
              </w:rPr>
              <w:lastRenderedPageBreak/>
              <w:t>кваліфікації згідно з Класифікатор</w:t>
            </w:r>
            <w:r w:rsidR="00E830B5" w:rsidRPr="00CB6BE3">
              <w:rPr>
                <w:color w:val="auto"/>
                <w:lang w:val="uk-UA"/>
              </w:rPr>
              <w:t>ом</w:t>
            </w:r>
            <w:r w:rsidR="00775245" w:rsidRPr="00CB6BE3">
              <w:rPr>
                <w:color w:val="auto"/>
                <w:lang w:val="uk-UA"/>
              </w:rPr>
              <w:t xml:space="preserve"> професій ДК</w:t>
            </w:r>
            <w:r w:rsidR="003C3BA6" w:rsidRPr="00CB6BE3">
              <w:rPr>
                <w:color w:val="auto"/>
                <w:lang w:val="uk-UA"/>
              </w:rPr>
              <w:t> </w:t>
            </w:r>
            <w:r w:rsidR="00775245" w:rsidRPr="00CB6BE3">
              <w:rPr>
                <w:color w:val="auto"/>
                <w:lang w:val="uk-UA"/>
              </w:rPr>
              <w:t>003:2010, затвердженого Наказом Держспоживстандарту України від 28.07.2010 р. за №</w:t>
            </w:r>
            <w:r w:rsidR="003C3BA6" w:rsidRPr="00CB6BE3">
              <w:rPr>
                <w:color w:val="auto"/>
                <w:lang w:val="uk-UA"/>
              </w:rPr>
              <w:t> </w:t>
            </w:r>
            <w:r w:rsidR="00775245" w:rsidRPr="00CB6BE3">
              <w:rPr>
                <w:color w:val="auto"/>
                <w:lang w:val="uk-UA"/>
              </w:rPr>
              <w:t xml:space="preserve">327 та </w:t>
            </w:r>
            <w:r w:rsidRPr="00CB6BE3">
              <w:rPr>
                <w:color w:val="auto"/>
                <w:lang w:val="uk-UA"/>
              </w:rPr>
              <w:t xml:space="preserve">з урахуванням </w:t>
            </w:r>
            <w:r w:rsidR="00775245" w:rsidRPr="00CB6BE3">
              <w:rPr>
                <w:color w:val="auto"/>
                <w:lang w:val="uk-UA"/>
              </w:rPr>
              <w:t>реальн</w:t>
            </w:r>
            <w:r w:rsidRPr="00CB6BE3">
              <w:rPr>
                <w:color w:val="auto"/>
                <w:lang w:val="uk-UA"/>
              </w:rPr>
              <w:t>их</w:t>
            </w:r>
            <w:r w:rsidR="00775245" w:rsidRPr="00CB6BE3">
              <w:rPr>
                <w:color w:val="auto"/>
                <w:lang w:val="uk-UA"/>
              </w:rPr>
              <w:t xml:space="preserve"> потреб ринку праці випускники магістратури мають такі перспект</w:t>
            </w:r>
            <w:r w:rsidR="00E830B5" w:rsidRPr="00CB6BE3">
              <w:rPr>
                <w:color w:val="auto"/>
                <w:lang w:val="uk-UA"/>
              </w:rPr>
              <w:t>и</w:t>
            </w:r>
            <w:r w:rsidR="00775245" w:rsidRPr="00CB6BE3">
              <w:rPr>
                <w:color w:val="auto"/>
                <w:lang w:val="uk-UA"/>
              </w:rPr>
              <w:t>ви працевлаштування:</w:t>
            </w:r>
          </w:p>
          <w:p w14:paraId="57D16542" w14:textId="594E6134" w:rsidR="00595B65" w:rsidRPr="00CB6BE3" w:rsidRDefault="00595B65" w:rsidP="005A1C81">
            <w:pPr>
              <w:numPr>
                <w:ilvl w:val="12"/>
                <w:numId w:val="0"/>
              </w:num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Викладач закладу вищої освіти</w:t>
            </w:r>
            <w:r w:rsidR="00775245" w:rsidRPr="00CB6BE3">
              <w:rPr>
                <w:rFonts w:ascii="Times New Roman" w:hAnsi="Times New Roman" w:cs="Times New Roman"/>
                <w:sz w:val="24"/>
                <w:szCs w:val="24"/>
                <w:lang w:val="uk-UA"/>
              </w:rPr>
              <w:t>.</w:t>
            </w:r>
          </w:p>
          <w:p w14:paraId="0FF70192" w14:textId="1E78FE41" w:rsidR="00726B29" w:rsidRPr="00CB6BE3" w:rsidRDefault="00726B29" w:rsidP="005A1C81">
            <w:pPr>
              <w:numPr>
                <w:ilvl w:val="12"/>
                <w:numId w:val="0"/>
              </w:num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Молодший, науковий працівник </w:t>
            </w:r>
            <w:r w:rsidR="00AB6ACD" w:rsidRPr="00CB6BE3">
              <w:rPr>
                <w:rFonts w:ascii="Times New Roman" w:hAnsi="Times New Roman" w:cs="Times New Roman"/>
                <w:sz w:val="24"/>
                <w:szCs w:val="24"/>
                <w:lang w:val="uk-UA"/>
              </w:rPr>
              <w:t>академічних інститутів</w:t>
            </w:r>
            <w:r w:rsidR="00DB3051" w:rsidRPr="00CB6BE3">
              <w:rPr>
                <w:rFonts w:ascii="Times New Roman" w:hAnsi="Times New Roman" w:cs="Times New Roman"/>
                <w:sz w:val="24"/>
                <w:szCs w:val="24"/>
                <w:lang w:val="uk-UA"/>
              </w:rPr>
              <w:t>, центрів, лабораторій</w:t>
            </w:r>
            <w:r w:rsidR="00775245" w:rsidRPr="00CB6BE3">
              <w:rPr>
                <w:rFonts w:ascii="Times New Roman" w:hAnsi="Times New Roman" w:cs="Times New Roman"/>
                <w:sz w:val="24"/>
                <w:szCs w:val="24"/>
                <w:lang w:val="uk-UA"/>
              </w:rPr>
              <w:t>.</w:t>
            </w:r>
          </w:p>
          <w:p w14:paraId="17266F1E" w14:textId="1EA1BDB6" w:rsidR="00595B65" w:rsidRPr="00CB6BE3" w:rsidRDefault="00DB3051" w:rsidP="005A1C81">
            <w:pPr>
              <w:numPr>
                <w:ilvl w:val="12"/>
                <w:numId w:val="0"/>
              </w:num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Викладач, а</w:t>
            </w:r>
            <w:r w:rsidR="00595B65" w:rsidRPr="00CB6BE3">
              <w:rPr>
                <w:rFonts w:ascii="Times New Roman" w:hAnsi="Times New Roman" w:cs="Times New Roman"/>
                <w:sz w:val="24"/>
                <w:szCs w:val="24"/>
                <w:lang w:val="uk-UA"/>
              </w:rPr>
              <w:t>систент</w:t>
            </w:r>
            <w:r w:rsidR="00726B29" w:rsidRPr="00CB6BE3">
              <w:rPr>
                <w:rFonts w:ascii="Times New Roman" w:hAnsi="Times New Roman" w:cs="Times New Roman"/>
                <w:sz w:val="24"/>
                <w:szCs w:val="24"/>
                <w:lang w:val="uk-UA"/>
              </w:rPr>
              <w:t>-лінгвіст закладу вищої освіти</w:t>
            </w:r>
            <w:r w:rsidR="00775245" w:rsidRPr="00CB6BE3">
              <w:rPr>
                <w:rFonts w:ascii="Times New Roman" w:hAnsi="Times New Roman" w:cs="Times New Roman"/>
                <w:sz w:val="24"/>
                <w:szCs w:val="24"/>
                <w:lang w:val="uk-UA"/>
              </w:rPr>
              <w:t>.</w:t>
            </w:r>
            <w:r w:rsidR="00595B65" w:rsidRPr="00CB6BE3">
              <w:rPr>
                <w:rFonts w:ascii="Times New Roman" w:hAnsi="Times New Roman" w:cs="Times New Roman"/>
                <w:sz w:val="24"/>
                <w:szCs w:val="24"/>
                <w:lang w:val="uk-UA"/>
              </w:rPr>
              <w:t> </w:t>
            </w:r>
          </w:p>
          <w:p w14:paraId="38819915" w14:textId="6938944E" w:rsidR="00595B65" w:rsidRPr="00CB6BE3" w:rsidRDefault="00595B65" w:rsidP="005A1C81">
            <w:pPr>
              <w:numPr>
                <w:ilvl w:val="12"/>
                <w:numId w:val="0"/>
              </w:num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Адміністратор бази даних</w:t>
            </w:r>
            <w:r w:rsidR="00775245" w:rsidRPr="00CB6BE3">
              <w:rPr>
                <w:rFonts w:ascii="Times New Roman" w:hAnsi="Times New Roman" w:cs="Times New Roman"/>
                <w:sz w:val="24"/>
                <w:szCs w:val="24"/>
                <w:lang w:val="uk-UA"/>
              </w:rPr>
              <w:t>.</w:t>
            </w:r>
          </w:p>
          <w:p w14:paraId="5EDA8388" w14:textId="3A9E6328" w:rsidR="00595B65" w:rsidRPr="00CB6BE3" w:rsidRDefault="00595B65" w:rsidP="005A1C81">
            <w:pPr>
              <w:numPr>
                <w:ilvl w:val="12"/>
                <w:numId w:val="0"/>
              </w:num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Програміст прикладний</w:t>
            </w:r>
            <w:r w:rsidR="00775245" w:rsidRPr="00CB6BE3">
              <w:rPr>
                <w:rFonts w:ascii="Times New Roman" w:hAnsi="Times New Roman" w:cs="Times New Roman"/>
                <w:sz w:val="24"/>
                <w:szCs w:val="24"/>
                <w:lang w:val="uk-UA"/>
              </w:rPr>
              <w:t>.</w:t>
            </w:r>
          </w:p>
          <w:p w14:paraId="6C70282D" w14:textId="694EC1CE" w:rsidR="00775245" w:rsidRPr="00CB6BE3" w:rsidRDefault="00595B65"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Редактор</w:t>
            </w:r>
            <w:r w:rsidR="00726B29" w:rsidRPr="00CB6BE3">
              <w:rPr>
                <w:rFonts w:ascii="Times New Roman" w:hAnsi="Times New Roman" w:cs="Times New Roman"/>
                <w:sz w:val="24"/>
                <w:szCs w:val="24"/>
                <w:lang w:val="uk-UA"/>
              </w:rPr>
              <w:t xml:space="preserve"> видавництва, </w:t>
            </w:r>
            <w:proofErr w:type="spellStart"/>
            <w:r w:rsidR="00726B29" w:rsidRPr="00CB6BE3">
              <w:rPr>
                <w:rFonts w:ascii="Times New Roman" w:hAnsi="Times New Roman" w:cs="Times New Roman"/>
                <w:sz w:val="24"/>
                <w:szCs w:val="24"/>
                <w:lang w:val="uk-UA"/>
              </w:rPr>
              <w:t>теле</w:t>
            </w:r>
            <w:proofErr w:type="spellEnd"/>
            <w:r w:rsidR="00726B29" w:rsidRPr="00CB6BE3">
              <w:rPr>
                <w:rFonts w:ascii="Times New Roman" w:hAnsi="Times New Roman" w:cs="Times New Roman"/>
                <w:sz w:val="24"/>
                <w:szCs w:val="24"/>
                <w:lang w:val="uk-UA"/>
              </w:rPr>
              <w:t xml:space="preserve">- й </w:t>
            </w:r>
            <w:proofErr w:type="spellStart"/>
            <w:r w:rsidR="00726B29" w:rsidRPr="00CB6BE3">
              <w:rPr>
                <w:rFonts w:ascii="Times New Roman" w:hAnsi="Times New Roman" w:cs="Times New Roman"/>
                <w:sz w:val="24"/>
                <w:szCs w:val="24"/>
                <w:lang w:val="uk-UA"/>
              </w:rPr>
              <w:t>радіостудій</w:t>
            </w:r>
            <w:proofErr w:type="spellEnd"/>
            <w:r w:rsidR="00775245" w:rsidRPr="00CB6BE3">
              <w:rPr>
                <w:rFonts w:ascii="Times New Roman" w:hAnsi="Times New Roman" w:cs="Times New Roman"/>
                <w:sz w:val="24"/>
                <w:szCs w:val="24"/>
                <w:lang w:val="uk-UA"/>
              </w:rPr>
              <w:t>.</w:t>
            </w:r>
          </w:p>
          <w:p w14:paraId="7441A590" w14:textId="77777777" w:rsidR="00775245" w:rsidRPr="00CB6BE3" w:rsidRDefault="00775245" w:rsidP="005A1C81">
            <w:pPr>
              <w:pStyle w:val="Default"/>
              <w:rPr>
                <w:color w:val="auto"/>
                <w:lang w:val="uk-UA"/>
              </w:rPr>
            </w:pPr>
            <w:r w:rsidRPr="00CB6BE3">
              <w:rPr>
                <w:color w:val="auto"/>
                <w:lang w:val="uk-UA"/>
              </w:rPr>
              <w:t xml:space="preserve">Подальше навчання в аспірантурі. </w:t>
            </w:r>
          </w:p>
          <w:p w14:paraId="7FF4EE7D" w14:textId="2F6F83DC" w:rsidR="00595B65" w:rsidRPr="00CB6BE3" w:rsidRDefault="00775245"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Навчання впродовж життя. </w:t>
            </w:r>
            <w:r w:rsidR="00726B29" w:rsidRPr="00CB6BE3">
              <w:rPr>
                <w:rFonts w:ascii="Times New Roman" w:hAnsi="Times New Roman" w:cs="Times New Roman"/>
                <w:sz w:val="24"/>
                <w:szCs w:val="24"/>
                <w:lang w:val="uk-UA"/>
              </w:rPr>
              <w:t xml:space="preserve"> </w:t>
            </w:r>
          </w:p>
        </w:tc>
      </w:tr>
      <w:tr w:rsidR="00D2046B" w:rsidRPr="00CB6BE3" w14:paraId="1851C102" w14:textId="77777777" w:rsidTr="00CB6BE3">
        <w:trPr>
          <w:trHeight w:val="375"/>
        </w:trPr>
        <w:tc>
          <w:tcPr>
            <w:tcW w:w="525" w:type="dxa"/>
          </w:tcPr>
          <w:p w14:paraId="09F91432" w14:textId="77777777" w:rsidR="00595B65" w:rsidRPr="00CB6BE3" w:rsidRDefault="00595B65" w:rsidP="005A1C81">
            <w:pPr>
              <w:spacing w:after="0" w:line="240" w:lineRule="auto"/>
              <w:rPr>
                <w:rFonts w:ascii="Times New Roman" w:hAnsi="Times New Roman" w:cs="Times New Roman"/>
                <w:b/>
                <w:sz w:val="24"/>
                <w:szCs w:val="24"/>
                <w:lang w:val="uk-UA"/>
              </w:rPr>
            </w:pPr>
            <w:r w:rsidRPr="00CB6BE3">
              <w:rPr>
                <w:rFonts w:ascii="Times New Roman" w:hAnsi="Times New Roman" w:cs="Times New Roman"/>
                <w:b/>
                <w:sz w:val="24"/>
                <w:szCs w:val="24"/>
                <w:lang w:val="uk-UA"/>
              </w:rPr>
              <w:lastRenderedPageBreak/>
              <w:t>D</w:t>
            </w:r>
          </w:p>
        </w:tc>
        <w:tc>
          <w:tcPr>
            <w:tcW w:w="8929" w:type="dxa"/>
            <w:gridSpan w:val="2"/>
          </w:tcPr>
          <w:p w14:paraId="33888B38" w14:textId="77777777" w:rsidR="00595B65" w:rsidRPr="00CB6BE3" w:rsidRDefault="00595B65" w:rsidP="005A1C81">
            <w:pPr>
              <w:numPr>
                <w:ilvl w:val="12"/>
                <w:numId w:val="0"/>
              </w:numPr>
              <w:spacing w:after="0" w:line="240" w:lineRule="auto"/>
              <w:jc w:val="center"/>
              <w:rPr>
                <w:rFonts w:ascii="Times New Roman" w:hAnsi="Times New Roman" w:cs="Times New Roman"/>
                <w:b/>
                <w:sz w:val="24"/>
                <w:szCs w:val="24"/>
                <w:lang w:val="uk-UA"/>
              </w:rPr>
            </w:pPr>
            <w:r w:rsidRPr="00CB6BE3">
              <w:rPr>
                <w:rFonts w:ascii="Times New Roman" w:hAnsi="Times New Roman" w:cs="Times New Roman"/>
                <w:b/>
                <w:sz w:val="24"/>
                <w:szCs w:val="24"/>
                <w:lang w:val="uk-UA"/>
              </w:rPr>
              <w:t>СТИЛЬ ТА МЕТОДИКА НАВЧАННЯ</w:t>
            </w:r>
          </w:p>
        </w:tc>
      </w:tr>
      <w:tr w:rsidR="00D2046B" w:rsidRPr="00CB6BE3" w14:paraId="559892E3" w14:textId="77777777" w:rsidTr="00CB6BE3">
        <w:trPr>
          <w:trHeight w:val="624"/>
        </w:trPr>
        <w:tc>
          <w:tcPr>
            <w:tcW w:w="525" w:type="dxa"/>
          </w:tcPr>
          <w:p w14:paraId="13661F27" w14:textId="77777777" w:rsidR="00595B65" w:rsidRPr="00CB6BE3" w:rsidRDefault="00595B65"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1</w:t>
            </w:r>
          </w:p>
        </w:tc>
        <w:tc>
          <w:tcPr>
            <w:tcW w:w="3231" w:type="dxa"/>
          </w:tcPr>
          <w:p w14:paraId="4FC5E233" w14:textId="77777777" w:rsidR="00595B65" w:rsidRPr="00CB6BE3" w:rsidRDefault="00595B65" w:rsidP="005A1C81">
            <w:pPr>
              <w:spacing w:after="0" w:line="240" w:lineRule="auto"/>
              <w:rPr>
                <w:rFonts w:ascii="Times New Roman" w:hAnsi="Times New Roman" w:cs="Times New Roman"/>
                <w:i/>
                <w:sz w:val="24"/>
                <w:szCs w:val="24"/>
                <w:lang w:val="uk-UA"/>
              </w:rPr>
            </w:pPr>
            <w:r w:rsidRPr="00CB6BE3">
              <w:rPr>
                <w:rFonts w:ascii="Times New Roman" w:hAnsi="Times New Roman" w:cs="Times New Roman"/>
                <w:i/>
                <w:sz w:val="24"/>
                <w:szCs w:val="24"/>
                <w:lang w:val="uk-UA"/>
              </w:rPr>
              <w:t>Підходи до викладання та навчання</w:t>
            </w:r>
          </w:p>
        </w:tc>
        <w:tc>
          <w:tcPr>
            <w:tcW w:w="5698" w:type="dxa"/>
          </w:tcPr>
          <w:p w14:paraId="75839FDB" w14:textId="792386F9" w:rsidR="00595B65" w:rsidRPr="00CB6BE3" w:rsidRDefault="00595B65" w:rsidP="005A1C81">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Основним принципом навчання є </w:t>
            </w:r>
            <w:proofErr w:type="spellStart"/>
            <w:r w:rsidRPr="00CB6BE3">
              <w:rPr>
                <w:rFonts w:ascii="Times New Roman" w:hAnsi="Times New Roman" w:cs="Times New Roman"/>
                <w:sz w:val="24"/>
                <w:szCs w:val="24"/>
                <w:lang w:val="uk-UA"/>
              </w:rPr>
              <w:t>студентоцентрованість</w:t>
            </w:r>
            <w:proofErr w:type="spellEnd"/>
            <w:r w:rsidR="00E54010" w:rsidRPr="00CB6BE3">
              <w:rPr>
                <w:rFonts w:ascii="Times New Roman" w:hAnsi="Times New Roman" w:cs="Times New Roman"/>
                <w:sz w:val="24"/>
                <w:szCs w:val="24"/>
                <w:lang w:val="uk-UA"/>
              </w:rPr>
              <w:t xml:space="preserve">: </w:t>
            </w:r>
            <w:r w:rsidRPr="00CB6BE3">
              <w:rPr>
                <w:rFonts w:ascii="Times New Roman" w:hAnsi="Times New Roman" w:cs="Times New Roman"/>
                <w:sz w:val="24"/>
                <w:szCs w:val="24"/>
                <w:lang w:val="uk-UA"/>
              </w:rPr>
              <w:t xml:space="preserve">академічне, проблемно-орієнтоване, </w:t>
            </w:r>
            <w:r w:rsidR="00C5027B" w:rsidRPr="00CB6BE3">
              <w:rPr>
                <w:rFonts w:ascii="Times New Roman" w:hAnsi="Times New Roman" w:cs="Times New Roman"/>
                <w:sz w:val="24"/>
                <w:szCs w:val="24"/>
                <w:lang w:val="uk-UA"/>
              </w:rPr>
              <w:t xml:space="preserve">практико-орієнтоване, </w:t>
            </w:r>
            <w:r w:rsidR="00BD2189" w:rsidRPr="00CB6BE3">
              <w:rPr>
                <w:rFonts w:ascii="Times New Roman" w:hAnsi="Times New Roman" w:cs="Times New Roman"/>
                <w:sz w:val="24"/>
                <w:szCs w:val="24"/>
                <w:lang w:val="uk-UA"/>
              </w:rPr>
              <w:t>електронне навчання</w:t>
            </w:r>
            <w:r w:rsidRPr="00CB6BE3">
              <w:rPr>
                <w:rFonts w:ascii="Times New Roman" w:hAnsi="Times New Roman" w:cs="Times New Roman"/>
                <w:sz w:val="24"/>
                <w:szCs w:val="24"/>
                <w:lang w:val="uk-UA"/>
              </w:rPr>
              <w:t>, індивідуальне з елементами самонавчання, інтерактивне навчання</w:t>
            </w:r>
            <w:r w:rsidR="00775245" w:rsidRPr="00CB6BE3">
              <w:rPr>
                <w:rFonts w:ascii="Times New Roman" w:hAnsi="Times New Roman" w:cs="Times New Roman"/>
                <w:sz w:val="24"/>
                <w:szCs w:val="24"/>
                <w:lang w:val="uk-UA"/>
              </w:rPr>
              <w:t xml:space="preserve"> під керівництвом викладача</w:t>
            </w:r>
            <w:r w:rsidRPr="00CB6BE3">
              <w:rPr>
                <w:rFonts w:ascii="Times New Roman" w:hAnsi="Times New Roman" w:cs="Times New Roman"/>
                <w:sz w:val="24"/>
                <w:szCs w:val="24"/>
                <w:lang w:val="uk-UA"/>
              </w:rPr>
              <w:t>.</w:t>
            </w:r>
          </w:p>
        </w:tc>
      </w:tr>
      <w:tr w:rsidR="00D2046B" w:rsidRPr="00CB6BE3" w14:paraId="0883CF15" w14:textId="77777777" w:rsidTr="00CB6BE3">
        <w:trPr>
          <w:trHeight w:val="624"/>
        </w:trPr>
        <w:tc>
          <w:tcPr>
            <w:tcW w:w="525" w:type="dxa"/>
          </w:tcPr>
          <w:p w14:paraId="5947F1E5" w14:textId="77777777" w:rsidR="00E54010" w:rsidRPr="00CB6BE3" w:rsidRDefault="00E54010"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2</w:t>
            </w:r>
          </w:p>
        </w:tc>
        <w:tc>
          <w:tcPr>
            <w:tcW w:w="3231" w:type="dxa"/>
          </w:tcPr>
          <w:p w14:paraId="3817B974" w14:textId="77777777" w:rsidR="00E54010" w:rsidRPr="00CB6BE3" w:rsidRDefault="00E54010" w:rsidP="005A1C81">
            <w:pPr>
              <w:spacing w:after="0" w:line="240" w:lineRule="auto"/>
              <w:rPr>
                <w:rFonts w:ascii="Times New Roman" w:hAnsi="Times New Roman" w:cs="Times New Roman"/>
                <w:i/>
                <w:sz w:val="24"/>
                <w:szCs w:val="24"/>
                <w:lang w:val="uk-UA"/>
              </w:rPr>
            </w:pPr>
            <w:r w:rsidRPr="00CB6BE3">
              <w:rPr>
                <w:rFonts w:ascii="Times New Roman" w:hAnsi="Times New Roman" w:cs="Times New Roman"/>
                <w:i/>
                <w:sz w:val="24"/>
                <w:szCs w:val="24"/>
                <w:lang w:val="uk-UA"/>
              </w:rPr>
              <w:t>Система оцінювання</w:t>
            </w:r>
          </w:p>
        </w:tc>
        <w:tc>
          <w:tcPr>
            <w:tcW w:w="5698" w:type="dxa"/>
          </w:tcPr>
          <w:p w14:paraId="01327A20" w14:textId="354D33E7" w:rsidR="00E54010" w:rsidRPr="00CB6BE3" w:rsidRDefault="00C5027B" w:rsidP="005A1C81">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Визначена «Порядком оцінювання знань здобувачів вищої освіти у Донецькому національному університеті імені Василя Стуса». Методи оцінювання: усні та письмові е</w:t>
            </w:r>
            <w:r w:rsidR="002E277F" w:rsidRPr="00CB6BE3">
              <w:rPr>
                <w:rFonts w:ascii="Times New Roman" w:hAnsi="Times New Roman" w:cs="Times New Roman"/>
                <w:sz w:val="24"/>
                <w:szCs w:val="24"/>
                <w:lang w:val="uk-UA"/>
              </w:rPr>
              <w:t>кзамени, захист звітів з практичної підготовки</w:t>
            </w:r>
            <w:r w:rsidRPr="00CB6BE3">
              <w:rPr>
                <w:rFonts w:ascii="Times New Roman" w:hAnsi="Times New Roman" w:cs="Times New Roman"/>
                <w:sz w:val="24"/>
                <w:szCs w:val="24"/>
                <w:lang w:val="uk-UA"/>
              </w:rPr>
              <w:t>, наукова робота здобувача, виконання індивіду</w:t>
            </w:r>
            <w:r w:rsidR="00DB3051" w:rsidRPr="00CB6BE3">
              <w:rPr>
                <w:rFonts w:ascii="Times New Roman" w:hAnsi="Times New Roman" w:cs="Times New Roman"/>
                <w:sz w:val="24"/>
                <w:szCs w:val="24"/>
                <w:lang w:val="uk-UA"/>
              </w:rPr>
              <w:t>ального творчого завдання / проє</w:t>
            </w:r>
            <w:r w:rsidRPr="00CB6BE3">
              <w:rPr>
                <w:rFonts w:ascii="Times New Roman" w:hAnsi="Times New Roman" w:cs="Times New Roman"/>
                <w:sz w:val="24"/>
                <w:szCs w:val="24"/>
                <w:lang w:val="uk-UA"/>
              </w:rPr>
              <w:t>кту, усне опитування, письмовий контроль (у тому числі електронний).</w:t>
            </w:r>
          </w:p>
        </w:tc>
      </w:tr>
      <w:tr w:rsidR="00D2046B" w:rsidRPr="00CB6BE3" w14:paraId="26F575C8" w14:textId="77777777" w:rsidTr="00CB6BE3">
        <w:tc>
          <w:tcPr>
            <w:tcW w:w="525" w:type="dxa"/>
          </w:tcPr>
          <w:p w14:paraId="353767BF" w14:textId="77777777" w:rsidR="00E54010" w:rsidRPr="00CB6BE3" w:rsidRDefault="00E54010" w:rsidP="005A1C81">
            <w:pPr>
              <w:spacing w:after="0" w:line="240" w:lineRule="auto"/>
              <w:rPr>
                <w:rFonts w:ascii="Times New Roman" w:hAnsi="Times New Roman" w:cs="Times New Roman"/>
                <w:b/>
                <w:sz w:val="24"/>
                <w:szCs w:val="24"/>
                <w:lang w:val="uk-UA"/>
              </w:rPr>
            </w:pPr>
            <w:r w:rsidRPr="00CB6BE3">
              <w:rPr>
                <w:rFonts w:ascii="Times New Roman" w:hAnsi="Times New Roman" w:cs="Times New Roman"/>
                <w:b/>
                <w:sz w:val="24"/>
                <w:szCs w:val="24"/>
                <w:lang w:val="uk-UA"/>
              </w:rPr>
              <w:t>E</w:t>
            </w:r>
          </w:p>
        </w:tc>
        <w:tc>
          <w:tcPr>
            <w:tcW w:w="8929" w:type="dxa"/>
            <w:gridSpan w:val="2"/>
          </w:tcPr>
          <w:p w14:paraId="2993D23F" w14:textId="77777777" w:rsidR="00E54010" w:rsidRPr="00CB6BE3" w:rsidRDefault="00E54010" w:rsidP="005A1C81">
            <w:pPr>
              <w:pStyle w:val="Default"/>
              <w:jc w:val="center"/>
              <w:rPr>
                <w:b/>
                <w:color w:val="auto"/>
                <w:lang w:val="uk-UA"/>
              </w:rPr>
            </w:pPr>
            <w:r w:rsidRPr="00CB6BE3">
              <w:rPr>
                <w:b/>
                <w:color w:val="auto"/>
                <w:lang w:val="uk-UA"/>
              </w:rPr>
              <w:t>ПЕРЕЛІК КОМПЕТЕНТНОСТЕЙ ВИПУСКНИКА</w:t>
            </w:r>
          </w:p>
        </w:tc>
      </w:tr>
      <w:tr w:rsidR="00D2046B" w:rsidRPr="00E703C1" w14:paraId="706E1D3A" w14:textId="77777777" w:rsidTr="00CB6BE3">
        <w:trPr>
          <w:trHeight w:val="273"/>
        </w:trPr>
        <w:tc>
          <w:tcPr>
            <w:tcW w:w="525" w:type="dxa"/>
          </w:tcPr>
          <w:p w14:paraId="31B44AA8" w14:textId="77777777" w:rsidR="00D558C6" w:rsidRPr="00CB6BE3" w:rsidRDefault="00D558C6" w:rsidP="005A1C81">
            <w:pPr>
              <w:spacing w:after="0" w:line="240" w:lineRule="auto"/>
              <w:jc w:val="both"/>
              <w:rPr>
                <w:rFonts w:ascii="Times New Roman" w:hAnsi="Times New Roman" w:cs="Times New Roman"/>
                <w:sz w:val="24"/>
                <w:szCs w:val="24"/>
                <w:lang w:val="uk-UA"/>
              </w:rPr>
            </w:pPr>
          </w:p>
        </w:tc>
        <w:tc>
          <w:tcPr>
            <w:tcW w:w="3231" w:type="dxa"/>
          </w:tcPr>
          <w:p w14:paraId="6CA0D011" w14:textId="77777777" w:rsidR="00D558C6" w:rsidRPr="00CB6BE3" w:rsidRDefault="00375B12" w:rsidP="005A1C81">
            <w:pPr>
              <w:spacing w:after="0" w:line="240" w:lineRule="auto"/>
              <w:jc w:val="both"/>
              <w:rPr>
                <w:rFonts w:ascii="Times New Roman" w:hAnsi="Times New Roman" w:cs="Times New Roman"/>
                <w:b/>
                <w:i/>
                <w:sz w:val="24"/>
                <w:szCs w:val="24"/>
                <w:lang w:val="uk-UA"/>
              </w:rPr>
            </w:pPr>
            <w:r w:rsidRPr="00CB6BE3">
              <w:rPr>
                <w:rFonts w:ascii="Times New Roman" w:eastAsia="Times New Roman" w:hAnsi="Times New Roman" w:cs="Times New Roman"/>
                <w:b/>
                <w:i/>
                <w:sz w:val="24"/>
                <w:szCs w:val="24"/>
                <w:lang w:val="uk-UA"/>
              </w:rPr>
              <w:t>Інтегральна компетентність</w:t>
            </w:r>
            <w:r w:rsidR="00D558C6" w:rsidRPr="00CB6BE3">
              <w:rPr>
                <w:rFonts w:ascii="Times New Roman" w:hAnsi="Times New Roman" w:cs="Times New Roman"/>
                <w:b/>
                <w:i/>
                <w:sz w:val="24"/>
                <w:szCs w:val="24"/>
                <w:lang w:val="uk-UA"/>
              </w:rPr>
              <w:t xml:space="preserve"> </w:t>
            </w:r>
            <w:r w:rsidRPr="00CB6BE3">
              <w:rPr>
                <w:rFonts w:ascii="Times New Roman" w:hAnsi="Times New Roman" w:cs="Times New Roman"/>
                <w:b/>
                <w:i/>
                <w:sz w:val="24"/>
                <w:szCs w:val="24"/>
                <w:lang w:val="uk-UA"/>
              </w:rPr>
              <w:t xml:space="preserve"> (ІК)</w:t>
            </w:r>
          </w:p>
        </w:tc>
        <w:tc>
          <w:tcPr>
            <w:tcW w:w="5698" w:type="dxa"/>
          </w:tcPr>
          <w:p w14:paraId="705B0F7D" w14:textId="0D00FE38" w:rsidR="00D558C6" w:rsidRPr="00CB6BE3" w:rsidRDefault="00375B12" w:rsidP="005A1C81">
            <w:pPr>
              <w:pStyle w:val="a4"/>
              <w:spacing w:before="0" w:beforeAutospacing="0" w:after="0" w:afterAutospacing="0"/>
              <w:jc w:val="both"/>
            </w:pPr>
            <w:r w:rsidRPr="00CB6BE3">
              <w:rPr>
                <w:rFonts w:eastAsia="TimesNewRomanPSMT"/>
              </w:rPr>
              <w:t>Здатність розв’язувати складні задачі і проблеми в галузі лінгвістики</w:t>
            </w:r>
            <w:r w:rsidR="00DB3051" w:rsidRPr="00CB6BE3">
              <w:rPr>
                <w:rFonts w:eastAsia="TimesNewRomanPSMT"/>
              </w:rPr>
              <w:t xml:space="preserve"> (теоретичної й прикладної)</w:t>
            </w:r>
            <w:r w:rsidRPr="00CB6BE3">
              <w:rPr>
                <w:rFonts w:eastAsia="TimesNewRomanPSMT"/>
              </w:rPr>
              <w:t xml:space="preserve">, літературознавства, перекладу в процесі </w:t>
            </w:r>
            <w:proofErr w:type="spellStart"/>
            <w:r w:rsidRPr="00CB6BE3">
              <w:rPr>
                <w:rFonts w:eastAsia="TimesNewRomanPSMT"/>
              </w:rPr>
              <w:t>професійноі</w:t>
            </w:r>
            <w:proofErr w:type="spellEnd"/>
            <w:r w:rsidRPr="00CB6BE3">
              <w:rPr>
                <w:rFonts w:eastAsia="TimesNewRomanPSMT"/>
              </w:rPr>
              <w:t xml:space="preserve">̈ діяльності або навчання, що передбачає проведення досліджень та/або </w:t>
            </w:r>
            <w:proofErr w:type="spellStart"/>
            <w:r w:rsidRPr="00CB6BE3">
              <w:rPr>
                <w:rFonts w:eastAsia="TimesNewRomanPSMT"/>
              </w:rPr>
              <w:t>здійснення</w:t>
            </w:r>
            <w:proofErr w:type="spellEnd"/>
            <w:r w:rsidRPr="00CB6BE3">
              <w:rPr>
                <w:rFonts w:eastAsia="TimesNewRomanPSMT"/>
              </w:rPr>
              <w:t xml:space="preserve"> </w:t>
            </w:r>
            <w:proofErr w:type="spellStart"/>
            <w:r w:rsidRPr="00CB6BE3">
              <w:rPr>
                <w:rFonts w:eastAsia="TimesNewRomanPSMT"/>
              </w:rPr>
              <w:t>інноваціи</w:t>
            </w:r>
            <w:proofErr w:type="spellEnd"/>
            <w:r w:rsidRPr="00CB6BE3">
              <w:rPr>
                <w:rFonts w:eastAsia="TimesNewRomanPSMT"/>
              </w:rPr>
              <w:t>̆ та характеризується невизначеністю умов і вимог.</w:t>
            </w:r>
          </w:p>
        </w:tc>
      </w:tr>
      <w:tr w:rsidR="00D2046B" w:rsidRPr="00CB6BE3" w14:paraId="3B994BD7" w14:textId="77777777" w:rsidTr="00CB6BE3">
        <w:trPr>
          <w:trHeight w:val="273"/>
        </w:trPr>
        <w:tc>
          <w:tcPr>
            <w:tcW w:w="525" w:type="dxa"/>
          </w:tcPr>
          <w:p w14:paraId="4B642CC9" w14:textId="77777777" w:rsidR="00375B12" w:rsidRPr="00CB6BE3" w:rsidRDefault="00375B12" w:rsidP="005A1C81">
            <w:pPr>
              <w:spacing w:after="0" w:line="240" w:lineRule="auto"/>
              <w:jc w:val="both"/>
              <w:rPr>
                <w:rFonts w:ascii="Times New Roman" w:hAnsi="Times New Roman" w:cs="Times New Roman"/>
                <w:sz w:val="24"/>
                <w:szCs w:val="24"/>
                <w:lang w:val="uk-UA"/>
              </w:rPr>
            </w:pPr>
          </w:p>
        </w:tc>
        <w:tc>
          <w:tcPr>
            <w:tcW w:w="3231" w:type="dxa"/>
          </w:tcPr>
          <w:p w14:paraId="5D16F874" w14:textId="77777777" w:rsidR="00375B12" w:rsidRPr="00CB6BE3" w:rsidRDefault="00375B12" w:rsidP="005A1C81">
            <w:pPr>
              <w:spacing w:after="0" w:line="240" w:lineRule="auto"/>
              <w:jc w:val="both"/>
              <w:rPr>
                <w:rFonts w:ascii="Times New Roman" w:eastAsia="Times New Roman" w:hAnsi="Times New Roman" w:cs="Times New Roman"/>
                <w:b/>
                <w:i/>
                <w:sz w:val="24"/>
                <w:szCs w:val="24"/>
                <w:lang w:val="uk-UA"/>
              </w:rPr>
            </w:pPr>
            <w:r w:rsidRPr="00CB6BE3">
              <w:rPr>
                <w:rFonts w:ascii="Times New Roman" w:eastAsia="Times New Roman" w:hAnsi="Times New Roman" w:cs="Times New Roman"/>
                <w:b/>
                <w:i/>
                <w:sz w:val="24"/>
                <w:szCs w:val="24"/>
                <w:lang w:val="uk-UA"/>
              </w:rPr>
              <w:t>Загальні компетентності (ЗК)</w:t>
            </w:r>
          </w:p>
        </w:tc>
        <w:tc>
          <w:tcPr>
            <w:tcW w:w="5698" w:type="dxa"/>
          </w:tcPr>
          <w:p w14:paraId="55466763" w14:textId="77777777" w:rsidR="00375B12" w:rsidRPr="00CB6BE3" w:rsidRDefault="00375B12" w:rsidP="005A1C81">
            <w:pPr>
              <w:pStyle w:val="a4"/>
              <w:shd w:val="clear" w:color="auto" w:fill="FFFFFF"/>
              <w:spacing w:before="0" w:beforeAutospacing="0" w:after="0" w:afterAutospacing="0"/>
              <w:jc w:val="both"/>
              <w:rPr>
                <w:rFonts w:eastAsia="TimesNewRomanPSMT"/>
              </w:rPr>
            </w:pPr>
            <w:r w:rsidRPr="00CB6BE3">
              <w:rPr>
                <w:rFonts w:eastAsia="TimesNewRomanPSMT"/>
              </w:rPr>
              <w:t>ЗК-1. Здатність спілкуватися державною мовою як усно, так і письмово.</w:t>
            </w:r>
          </w:p>
          <w:p w14:paraId="08F9145D" w14:textId="77777777" w:rsidR="00375B12" w:rsidRPr="00CB6BE3" w:rsidRDefault="00375B12" w:rsidP="005A1C81">
            <w:pPr>
              <w:pStyle w:val="a4"/>
              <w:shd w:val="clear" w:color="auto" w:fill="FFFFFF"/>
              <w:spacing w:before="0" w:beforeAutospacing="0" w:after="0" w:afterAutospacing="0"/>
              <w:jc w:val="both"/>
              <w:rPr>
                <w:rFonts w:eastAsia="TimesNewRomanPSMT"/>
              </w:rPr>
            </w:pPr>
            <w:r w:rsidRPr="00CB6BE3">
              <w:rPr>
                <w:rFonts w:eastAsia="TimesNewRomanPSMT"/>
              </w:rPr>
              <w:t xml:space="preserve">ЗК-2. Здатність бути критичним і самокритичним. </w:t>
            </w:r>
          </w:p>
          <w:p w14:paraId="568EEDA1" w14:textId="77777777" w:rsidR="004B307C" w:rsidRPr="00CB6BE3" w:rsidRDefault="00375B12" w:rsidP="005A1C81">
            <w:pPr>
              <w:pStyle w:val="a4"/>
              <w:shd w:val="clear" w:color="auto" w:fill="FFFFFF"/>
              <w:spacing w:before="0" w:beforeAutospacing="0" w:after="0" w:afterAutospacing="0"/>
              <w:jc w:val="both"/>
              <w:rPr>
                <w:rFonts w:eastAsia="TimesNewRomanPSMT"/>
              </w:rPr>
            </w:pPr>
            <w:r w:rsidRPr="00CB6BE3">
              <w:rPr>
                <w:rFonts w:eastAsia="TimesNewRomanPSMT"/>
              </w:rPr>
              <w:t>ЗК-3. Здатність до пошуку, опрацювання та аналізу</w:t>
            </w:r>
            <w:r w:rsidR="004B307C" w:rsidRPr="00CB6BE3">
              <w:rPr>
                <w:rFonts w:eastAsia="TimesNewRomanPSMT"/>
              </w:rPr>
              <w:t xml:space="preserve"> інформації </w:t>
            </w:r>
            <w:r w:rsidRPr="00CB6BE3">
              <w:rPr>
                <w:rFonts w:eastAsia="TimesNewRomanPSMT"/>
              </w:rPr>
              <w:t>з різних джерел.</w:t>
            </w:r>
          </w:p>
          <w:p w14:paraId="443F1C05"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t>ЗК-4. </w:t>
            </w:r>
            <w:r w:rsidR="00375B12" w:rsidRPr="00CB6BE3">
              <w:rPr>
                <w:rFonts w:eastAsia="TimesNewRomanPSMT"/>
              </w:rPr>
              <w:t xml:space="preserve">Уміння виявляти, ставити та вирішувати проблеми. </w:t>
            </w:r>
          </w:p>
          <w:p w14:paraId="4422C030"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t>ЗК-5. </w:t>
            </w:r>
            <w:r w:rsidR="00375B12" w:rsidRPr="00CB6BE3">
              <w:rPr>
                <w:rFonts w:eastAsia="TimesNewRomanPSMT"/>
              </w:rPr>
              <w:t xml:space="preserve">Здатність працювати в команді та </w:t>
            </w:r>
            <w:proofErr w:type="spellStart"/>
            <w:r w:rsidRPr="00CB6BE3">
              <w:rPr>
                <w:rFonts w:eastAsia="TimesNewRomanPSMT"/>
              </w:rPr>
              <w:t>автономно</w:t>
            </w:r>
            <w:proofErr w:type="spellEnd"/>
            <w:r w:rsidR="00375B12" w:rsidRPr="00CB6BE3">
              <w:rPr>
                <w:rFonts w:eastAsia="TimesNewRomanPSMT"/>
              </w:rPr>
              <w:t xml:space="preserve">. </w:t>
            </w:r>
          </w:p>
          <w:p w14:paraId="0433B926"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t>ЗК-6. </w:t>
            </w:r>
            <w:r w:rsidR="00375B12" w:rsidRPr="00CB6BE3">
              <w:rPr>
                <w:rFonts w:eastAsia="TimesNewRomanPSMT"/>
              </w:rPr>
              <w:t xml:space="preserve">Здатність спілкуватися іноземною мовою. </w:t>
            </w:r>
          </w:p>
          <w:p w14:paraId="4F5293C3"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t>ЗК-7. </w:t>
            </w:r>
            <w:r w:rsidR="00375B12" w:rsidRPr="00CB6BE3">
              <w:rPr>
                <w:rFonts w:eastAsia="TimesNewRomanPSMT"/>
              </w:rPr>
              <w:t xml:space="preserve">Здатність до абстрактного мислення, аналізу та синтезу. </w:t>
            </w:r>
          </w:p>
          <w:p w14:paraId="2DFB7915"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t>ЗК-8. </w:t>
            </w:r>
            <w:r w:rsidR="00375B12" w:rsidRPr="00CB6BE3">
              <w:rPr>
                <w:rFonts w:eastAsia="TimesNewRomanPSMT"/>
              </w:rPr>
              <w:t xml:space="preserve">Навички використання </w:t>
            </w:r>
            <w:proofErr w:type="spellStart"/>
            <w:r w:rsidR="00375B12" w:rsidRPr="00CB6BE3">
              <w:rPr>
                <w:rFonts w:eastAsia="TimesNewRomanPSMT"/>
              </w:rPr>
              <w:t>інформаційних</w:t>
            </w:r>
            <w:proofErr w:type="spellEnd"/>
            <w:r w:rsidR="00375B12" w:rsidRPr="00CB6BE3">
              <w:rPr>
                <w:rFonts w:eastAsia="TimesNewRomanPSMT"/>
              </w:rPr>
              <w:t xml:space="preserve"> і </w:t>
            </w:r>
            <w:proofErr w:type="spellStart"/>
            <w:r w:rsidR="00375B12" w:rsidRPr="00CB6BE3">
              <w:rPr>
                <w:rFonts w:eastAsia="TimesNewRomanPSMT"/>
              </w:rPr>
              <w:t>комунікаційних</w:t>
            </w:r>
            <w:proofErr w:type="spellEnd"/>
            <w:r w:rsidR="00375B12" w:rsidRPr="00CB6BE3">
              <w:rPr>
                <w:rFonts w:eastAsia="TimesNewRomanPSMT"/>
              </w:rPr>
              <w:t xml:space="preserve"> </w:t>
            </w:r>
            <w:proofErr w:type="spellStart"/>
            <w:r w:rsidR="00375B12" w:rsidRPr="00CB6BE3">
              <w:rPr>
                <w:rFonts w:eastAsia="TimesNewRomanPSMT"/>
              </w:rPr>
              <w:t>технологіи</w:t>
            </w:r>
            <w:proofErr w:type="spellEnd"/>
            <w:r w:rsidR="00375B12" w:rsidRPr="00CB6BE3">
              <w:rPr>
                <w:rFonts w:eastAsia="TimesNewRomanPSMT"/>
              </w:rPr>
              <w:t xml:space="preserve">̆. </w:t>
            </w:r>
          </w:p>
          <w:p w14:paraId="2360DAEB"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t>ЗК-9. </w:t>
            </w:r>
            <w:r w:rsidR="00375B12" w:rsidRPr="00CB6BE3">
              <w:rPr>
                <w:rFonts w:eastAsia="TimesNewRomanPSMT"/>
              </w:rPr>
              <w:t xml:space="preserve">Здатність до </w:t>
            </w:r>
            <w:proofErr w:type="spellStart"/>
            <w:r w:rsidR="00375B12" w:rsidRPr="00CB6BE3">
              <w:rPr>
                <w:rFonts w:eastAsia="TimesNewRomanPSMT"/>
              </w:rPr>
              <w:t>адаптаціі</w:t>
            </w:r>
            <w:proofErr w:type="spellEnd"/>
            <w:r w:rsidR="00375B12" w:rsidRPr="00CB6BE3">
              <w:rPr>
                <w:rFonts w:eastAsia="TimesNewRomanPSMT"/>
              </w:rPr>
              <w:t xml:space="preserve">̈ та </w:t>
            </w:r>
            <w:proofErr w:type="spellStart"/>
            <w:r w:rsidR="00375B12" w:rsidRPr="00CB6BE3">
              <w:rPr>
                <w:rFonts w:eastAsia="TimesNewRomanPSMT"/>
              </w:rPr>
              <w:t>діі</w:t>
            </w:r>
            <w:proofErr w:type="spellEnd"/>
            <w:r w:rsidR="00375B12" w:rsidRPr="00CB6BE3">
              <w:rPr>
                <w:rFonts w:eastAsia="TimesNewRomanPSMT"/>
              </w:rPr>
              <w:t xml:space="preserve">̈ в </w:t>
            </w:r>
            <w:proofErr w:type="spellStart"/>
            <w:r w:rsidR="00375B12" w:rsidRPr="00CB6BE3">
              <w:rPr>
                <w:rFonts w:eastAsia="TimesNewRomanPSMT"/>
              </w:rPr>
              <w:t>новіи</w:t>
            </w:r>
            <w:proofErr w:type="spellEnd"/>
            <w:r w:rsidR="00375B12" w:rsidRPr="00CB6BE3">
              <w:rPr>
                <w:rFonts w:eastAsia="TimesNewRomanPSMT"/>
              </w:rPr>
              <w:t xml:space="preserve">̆ </w:t>
            </w:r>
            <w:proofErr w:type="spellStart"/>
            <w:r w:rsidR="00375B12" w:rsidRPr="00CB6BE3">
              <w:rPr>
                <w:rFonts w:eastAsia="TimesNewRomanPSMT"/>
              </w:rPr>
              <w:t>ситуаціі</w:t>
            </w:r>
            <w:proofErr w:type="spellEnd"/>
            <w:r w:rsidR="00375B12" w:rsidRPr="00CB6BE3">
              <w:rPr>
                <w:rFonts w:eastAsia="TimesNewRomanPSMT"/>
              </w:rPr>
              <w:t xml:space="preserve">̈. </w:t>
            </w:r>
          </w:p>
          <w:p w14:paraId="55BB3D5D"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lastRenderedPageBreak/>
              <w:t>ЗК-10. </w:t>
            </w:r>
            <w:r w:rsidR="00375B12" w:rsidRPr="00CB6BE3">
              <w:rPr>
                <w:rFonts w:eastAsia="TimesNewRomanPSMT"/>
              </w:rPr>
              <w:t>Здатність спілкуватися з представниками інших</w:t>
            </w:r>
            <w:r w:rsidRPr="00CB6BE3">
              <w:rPr>
                <w:rFonts w:eastAsia="TimesNewRomanPSMT"/>
              </w:rPr>
              <w:t xml:space="preserve"> </w:t>
            </w:r>
            <w:r w:rsidR="00375B12" w:rsidRPr="00CB6BE3">
              <w:rPr>
                <w:rFonts w:eastAsia="TimesNewRomanPSMT"/>
              </w:rPr>
              <w:t xml:space="preserve">професійних груп різного рівня (з експертами з інших галузей знань/видів </w:t>
            </w:r>
            <w:proofErr w:type="spellStart"/>
            <w:r w:rsidR="00375B12" w:rsidRPr="00CB6BE3">
              <w:rPr>
                <w:rFonts w:eastAsia="TimesNewRomanPSMT"/>
              </w:rPr>
              <w:t>економічноі</w:t>
            </w:r>
            <w:proofErr w:type="spellEnd"/>
            <w:r w:rsidR="00375B12" w:rsidRPr="00CB6BE3">
              <w:rPr>
                <w:rFonts w:eastAsia="TimesNewRomanPSMT"/>
              </w:rPr>
              <w:t xml:space="preserve">̈ діяльності). </w:t>
            </w:r>
          </w:p>
          <w:p w14:paraId="0B2E0A61"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t>ЗК-11. </w:t>
            </w:r>
            <w:r w:rsidR="00375B12" w:rsidRPr="00CB6BE3">
              <w:rPr>
                <w:rFonts w:eastAsia="TimesNewRomanPSMT"/>
              </w:rPr>
              <w:t xml:space="preserve">Здатність проведення досліджень на належному рівні. </w:t>
            </w:r>
          </w:p>
          <w:p w14:paraId="0050ECCE" w14:textId="77777777" w:rsidR="00375B12" w:rsidRPr="00CB6BE3" w:rsidRDefault="004B307C" w:rsidP="005A1C81">
            <w:pPr>
              <w:pStyle w:val="a4"/>
              <w:shd w:val="clear" w:color="auto" w:fill="FFFFFF"/>
              <w:spacing w:before="0" w:beforeAutospacing="0" w:after="0" w:afterAutospacing="0"/>
              <w:jc w:val="both"/>
            </w:pPr>
            <w:r w:rsidRPr="00CB6BE3">
              <w:rPr>
                <w:rFonts w:eastAsia="TimesNewRomanPSMT"/>
              </w:rPr>
              <w:t>ЗК-12. </w:t>
            </w:r>
            <w:r w:rsidR="00375B12" w:rsidRPr="00CB6BE3">
              <w:rPr>
                <w:rFonts w:eastAsia="TimesNewRomanPSMT"/>
              </w:rPr>
              <w:t xml:space="preserve">Здатність генерувати нові </w:t>
            </w:r>
            <w:proofErr w:type="spellStart"/>
            <w:r w:rsidR="00375B12" w:rsidRPr="00CB6BE3">
              <w:rPr>
                <w:rFonts w:eastAsia="TimesNewRomanPSMT"/>
              </w:rPr>
              <w:t>ідеі</w:t>
            </w:r>
            <w:proofErr w:type="spellEnd"/>
            <w:r w:rsidR="00375B12" w:rsidRPr="00CB6BE3">
              <w:rPr>
                <w:rFonts w:eastAsia="TimesNewRomanPSMT"/>
              </w:rPr>
              <w:t xml:space="preserve">̈ (креативність). </w:t>
            </w:r>
          </w:p>
        </w:tc>
      </w:tr>
      <w:tr w:rsidR="00D2046B" w:rsidRPr="00CB6BE3" w14:paraId="2C44141E" w14:textId="77777777" w:rsidTr="00CB6BE3">
        <w:trPr>
          <w:trHeight w:val="273"/>
        </w:trPr>
        <w:tc>
          <w:tcPr>
            <w:tcW w:w="525" w:type="dxa"/>
          </w:tcPr>
          <w:p w14:paraId="02FF4902" w14:textId="77777777" w:rsidR="00375B12" w:rsidRPr="00CB6BE3" w:rsidRDefault="00375B12" w:rsidP="005A1C81">
            <w:pPr>
              <w:spacing w:after="0" w:line="240" w:lineRule="auto"/>
              <w:jc w:val="both"/>
              <w:rPr>
                <w:rFonts w:ascii="Times New Roman" w:hAnsi="Times New Roman" w:cs="Times New Roman"/>
                <w:sz w:val="24"/>
                <w:szCs w:val="24"/>
                <w:lang w:val="uk-UA"/>
              </w:rPr>
            </w:pPr>
          </w:p>
        </w:tc>
        <w:tc>
          <w:tcPr>
            <w:tcW w:w="3231" w:type="dxa"/>
          </w:tcPr>
          <w:p w14:paraId="16A081AF" w14:textId="77777777" w:rsidR="00375B12" w:rsidRPr="00CB6BE3" w:rsidRDefault="00375B12" w:rsidP="005A1C81">
            <w:pPr>
              <w:spacing w:after="0" w:line="240" w:lineRule="auto"/>
              <w:jc w:val="both"/>
              <w:rPr>
                <w:rFonts w:ascii="Times New Roman" w:eastAsia="Times New Roman" w:hAnsi="Times New Roman" w:cs="Times New Roman"/>
                <w:b/>
                <w:i/>
                <w:sz w:val="24"/>
                <w:szCs w:val="24"/>
                <w:lang w:val="uk-UA"/>
              </w:rPr>
            </w:pPr>
            <w:r w:rsidRPr="00CB6BE3">
              <w:rPr>
                <w:rFonts w:ascii="Times New Roman" w:eastAsia="Times New Roman" w:hAnsi="Times New Roman" w:cs="Times New Roman"/>
                <w:b/>
                <w:i/>
                <w:sz w:val="24"/>
                <w:szCs w:val="24"/>
                <w:lang w:val="uk-UA"/>
              </w:rPr>
              <w:t>Спеціальні (фахові, предметні) компетентності (СК)</w:t>
            </w:r>
          </w:p>
        </w:tc>
        <w:tc>
          <w:tcPr>
            <w:tcW w:w="5698" w:type="dxa"/>
          </w:tcPr>
          <w:p w14:paraId="269BD3A5" w14:textId="77777777" w:rsidR="004B307C" w:rsidRPr="00CB6BE3" w:rsidRDefault="004B307C" w:rsidP="005A1C81">
            <w:pPr>
              <w:pStyle w:val="a4"/>
              <w:spacing w:before="0" w:beforeAutospacing="0" w:after="0" w:afterAutospacing="0"/>
              <w:jc w:val="both"/>
            </w:pPr>
            <w:r w:rsidRPr="00CB6BE3">
              <w:rPr>
                <w:rFonts w:eastAsia="TimesNewRomanPSMT"/>
              </w:rPr>
              <w:t>СК-1. </w:t>
            </w:r>
            <w:r w:rsidR="00375B12" w:rsidRPr="00CB6BE3">
              <w:rPr>
                <w:rFonts w:eastAsia="TimesNewRomanPSMT"/>
              </w:rPr>
              <w:t>Здатність вільно орієнтуватися в різних лінгвістичних напрямах і школах.</w:t>
            </w:r>
            <w:r w:rsidR="00375B12" w:rsidRPr="00CB6BE3">
              <w:rPr>
                <w:rFonts w:eastAsia="TimesNewRomanPSMT"/>
              </w:rPr>
              <w:br/>
            </w:r>
            <w:r w:rsidRPr="00CB6BE3">
              <w:rPr>
                <w:rFonts w:eastAsia="TimesNewRomanPSMT"/>
              </w:rPr>
              <w:t>СК-2. </w:t>
            </w:r>
            <w:r w:rsidR="00375B12" w:rsidRPr="00CB6BE3">
              <w:rPr>
                <w:rFonts w:eastAsia="TimesNewRomanPSMT"/>
              </w:rPr>
              <w:t xml:space="preserve">Здатність осмислювати літературу як </w:t>
            </w:r>
            <w:proofErr w:type="spellStart"/>
            <w:r w:rsidR="00375B12" w:rsidRPr="00CB6BE3">
              <w:rPr>
                <w:rFonts w:eastAsia="TimesNewRomanPSMT"/>
              </w:rPr>
              <w:t>полісистему</w:t>
            </w:r>
            <w:proofErr w:type="spellEnd"/>
            <w:r w:rsidR="00375B12" w:rsidRPr="00CB6BE3">
              <w:rPr>
                <w:rFonts w:eastAsia="TimesNewRomanPSMT"/>
              </w:rPr>
              <w:t xml:space="preserve">, розуміти </w:t>
            </w:r>
            <w:proofErr w:type="spellStart"/>
            <w:r w:rsidR="00375B12" w:rsidRPr="00CB6BE3">
              <w:rPr>
                <w:rFonts w:eastAsia="TimesNewRomanPSMT"/>
              </w:rPr>
              <w:t>еволюційнии</w:t>
            </w:r>
            <w:proofErr w:type="spellEnd"/>
            <w:r w:rsidR="00375B12" w:rsidRPr="00CB6BE3">
              <w:rPr>
                <w:rFonts w:eastAsia="TimesNewRomanPSMT"/>
              </w:rPr>
              <w:t xml:space="preserve">̆ шлях розвитку вітчизняного і світового літературознавства. </w:t>
            </w:r>
          </w:p>
          <w:p w14:paraId="43132CD8" w14:textId="77777777" w:rsidR="00375B12" w:rsidRPr="00CB6BE3" w:rsidRDefault="004B307C" w:rsidP="005A1C81">
            <w:pPr>
              <w:pStyle w:val="a4"/>
              <w:spacing w:before="0" w:beforeAutospacing="0" w:after="0" w:afterAutospacing="0"/>
              <w:jc w:val="both"/>
            </w:pPr>
            <w:r w:rsidRPr="00CB6BE3">
              <w:rPr>
                <w:rFonts w:eastAsia="TimesNewRomanPSMT"/>
              </w:rPr>
              <w:t>СК-3. </w:t>
            </w:r>
            <w:r w:rsidR="00375B12" w:rsidRPr="00CB6BE3">
              <w:rPr>
                <w:rFonts w:eastAsia="TimesNewRomanPSMT"/>
              </w:rPr>
              <w:t xml:space="preserve">Здатність критично осмислювати історичні надбання та новітні досягнення </w:t>
            </w:r>
            <w:proofErr w:type="spellStart"/>
            <w:r w:rsidR="00375B12" w:rsidRPr="00CB6BE3">
              <w:rPr>
                <w:rFonts w:eastAsia="TimesNewRomanPSMT"/>
              </w:rPr>
              <w:t>філологічноі</w:t>
            </w:r>
            <w:proofErr w:type="spellEnd"/>
            <w:r w:rsidR="00375B12" w:rsidRPr="00CB6BE3">
              <w:rPr>
                <w:rFonts w:eastAsia="TimesNewRomanPSMT"/>
              </w:rPr>
              <w:t>̈ науки.</w:t>
            </w:r>
            <w:r w:rsidR="00375B12" w:rsidRPr="00CB6BE3">
              <w:rPr>
                <w:rFonts w:eastAsia="TimesNewRomanPSMT"/>
              </w:rPr>
              <w:br/>
            </w:r>
            <w:r w:rsidRPr="00CB6BE3">
              <w:rPr>
                <w:rFonts w:eastAsia="TimesNewRomanPSMT"/>
              </w:rPr>
              <w:t>СК-4. </w:t>
            </w:r>
            <w:r w:rsidR="00375B12" w:rsidRPr="00CB6BE3">
              <w:rPr>
                <w:rFonts w:eastAsia="TimesNewRomanPSMT"/>
              </w:rPr>
              <w:t>Здатність здійснювати науковий аналіз і структурування мовного / мовленнєвого й літературного матеріалу з урахуванням класичних і новітніх методологічних принципів.</w:t>
            </w:r>
          </w:p>
          <w:p w14:paraId="51AC3462" w14:textId="77777777" w:rsidR="00375B12" w:rsidRPr="00CB6BE3" w:rsidRDefault="004B307C" w:rsidP="005A1C81">
            <w:pPr>
              <w:pStyle w:val="a4"/>
              <w:spacing w:before="0" w:beforeAutospacing="0" w:after="0" w:afterAutospacing="0"/>
              <w:jc w:val="both"/>
            </w:pPr>
            <w:r w:rsidRPr="00CB6BE3">
              <w:rPr>
                <w:rFonts w:eastAsia="TimesNewRomanPSMT"/>
              </w:rPr>
              <w:t>СК-5. </w:t>
            </w:r>
            <w:r w:rsidR="00375B12" w:rsidRPr="00CB6BE3">
              <w:rPr>
                <w:rFonts w:eastAsia="TimesNewRomanPSMT"/>
              </w:rPr>
              <w:t xml:space="preserve">Усвідомлення методологічного, </w:t>
            </w:r>
            <w:proofErr w:type="spellStart"/>
            <w:r w:rsidR="00375B12" w:rsidRPr="00CB6BE3">
              <w:rPr>
                <w:rFonts w:eastAsia="TimesNewRomanPSMT"/>
              </w:rPr>
              <w:t>організаційного</w:t>
            </w:r>
            <w:proofErr w:type="spellEnd"/>
            <w:r w:rsidR="00375B12" w:rsidRPr="00CB6BE3">
              <w:rPr>
                <w:rFonts w:eastAsia="TimesNewRomanPSMT"/>
              </w:rPr>
              <w:t xml:space="preserve"> та правового підґрунтя, необхідного для досліджень та/або </w:t>
            </w:r>
            <w:proofErr w:type="spellStart"/>
            <w:r w:rsidR="00375B12" w:rsidRPr="00CB6BE3">
              <w:rPr>
                <w:rFonts w:eastAsia="TimesNewRomanPSMT"/>
              </w:rPr>
              <w:t>інноваційних</w:t>
            </w:r>
            <w:proofErr w:type="spellEnd"/>
            <w:r w:rsidR="00375B12" w:rsidRPr="00CB6BE3">
              <w:rPr>
                <w:rFonts w:eastAsia="TimesNewRomanPSMT"/>
              </w:rPr>
              <w:t xml:space="preserve"> розробок у галузі </w:t>
            </w:r>
            <w:proofErr w:type="spellStart"/>
            <w:r w:rsidR="00375B12" w:rsidRPr="00CB6BE3">
              <w:rPr>
                <w:rFonts w:eastAsia="TimesNewRomanPSMT"/>
              </w:rPr>
              <w:t>філологіі</w:t>
            </w:r>
            <w:proofErr w:type="spellEnd"/>
            <w:r w:rsidR="00375B12" w:rsidRPr="00CB6BE3">
              <w:rPr>
                <w:rFonts w:eastAsia="TimesNewRomanPSMT"/>
              </w:rPr>
              <w:t xml:space="preserve">̈, презентації їх результатів </w:t>
            </w:r>
            <w:proofErr w:type="spellStart"/>
            <w:r w:rsidR="00375B12" w:rsidRPr="00CB6BE3">
              <w:rPr>
                <w:rFonts w:eastAsia="TimesNewRomanPSMT"/>
              </w:rPr>
              <w:t>професійніи</w:t>
            </w:r>
            <w:proofErr w:type="spellEnd"/>
            <w:r w:rsidR="00375B12" w:rsidRPr="00CB6BE3">
              <w:rPr>
                <w:rFonts w:eastAsia="TimesNewRomanPSMT"/>
              </w:rPr>
              <w:t xml:space="preserve">̆ спільноті та захисту </w:t>
            </w:r>
            <w:proofErr w:type="spellStart"/>
            <w:r w:rsidR="00375B12" w:rsidRPr="00CB6BE3">
              <w:rPr>
                <w:rFonts w:eastAsia="TimesNewRomanPSMT"/>
              </w:rPr>
              <w:t>інтелектуальноі</w:t>
            </w:r>
            <w:proofErr w:type="spellEnd"/>
            <w:r w:rsidR="00375B12" w:rsidRPr="00CB6BE3">
              <w:rPr>
                <w:rFonts w:eastAsia="TimesNewRomanPSMT"/>
              </w:rPr>
              <w:t xml:space="preserve">̈ власності на результати досліджень та </w:t>
            </w:r>
            <w:proofErr w:type="spellStart"/>
            <w:r w:rsidR="00375B12" w:rsidRPr="00CB6BE3">
              <w:rPr>
                <w:rFonts w:eastAsia="TimesNewRomanPSMT"/>
              </w:rPr>
              <w:t>інноваціи</w:t>
            </w:r>
            <w:proofErr w:type="spellEnd"/>
            <w:r w:rsidR="00375B12" w:rsidRPr="00CB6BE3">
              <w:rPr>
                <w:rFonts w:eastAsia="TimesNewRomanPSMT"/>
              </w:rPr>
              <w:t xml:space="preserve">̆. </w:t>
            </w:r>
          </w:p>
          <w:p w14:paraId="56626C3E" w14:textId="77777777" w:rsidR="00375B12" w:rsidRPr="00CB6BE3" w:rsidRDefault="004B307C" w:rsidP="005A1C81">
            <w:pPr>
              <w:pStyle w:val="a4"/>
              <w:spacing w:before="0" w:beforeAutospacing="0" w:after="0" w:afterAutospacing="0"/>
              <w:jc w:val="both"/>
              <w:rPr>
                <w:rFonts w:eastAsia="TimesNewRomanPSMT"/>
              </w:rPr>
            </w:pPr>
            <w:r w:rsidRPr="00CB6BE3">
              <w:rPr>
                <w:rFonts w:eastAsia="TimesNewRomanPSMT"/>
              </w:rPr>
              <w:t>СК-6. </w:t>
            </w:r>
            <w:r w:rsidR="00375B12" w:rsidRPr="00CB6BE3">
              <w:rPr>
                <w:rFonts w:eastAsia="TimesNewRomanPSMT"/>
              </w:rPr>
              <w:t xml:space="preserve">Здатність застосовувати поглиблені знання з </w:t>
            </w:r>
            <w:proofErr w:type="spellStart"/>
            <w:r w:rsidR="00375B12" w:rsidRPr="00CB6BE3">
              <w:rPr>
                <w:rFonts w:eastAsia="TimesNewRomanPSMT"/>
              </w:rPr>
              <w:t>обраноі</w:t>
            </w:r>
            <w:proofErr w:type="spellEnd"/>
            <w:r w:rsidR="00375B12" w:rsidRPr="00CB6BE3">
              <w:rPr>
                <w:rFonts w:eastAsia="TimesNewRomanPSMT"/>
              </w:rPr>
              <w:t xml:space="preserve">̈ </w:t>
            </w:r>
            <w:proofErr w:type="spellStart"/>
            <w:r w:rsidR="00375B12" w:rsidRPr="00CB6BE3">
              <w:rPr>
                <w:rFonts w:eastAsia="TimesNewRomanPSMT"/>
              </w:rPr>
              <w:t>філологічноі</w:t>
            </w:r>
            <w:proofErr w:type="spellEnd"/>
            <w:r w:rsidR="00375B12" w:rsidRPr="00CB6BE3">
              <w:rPr>
                <w:rFonts w:eastAsia="TimesNewRomanPSMT"/>
              </w:rPr>
              <w:t xml:space="preserve">̈ </w:t>
            </w:r>
            <w:proofErr w:type="spellStart"/>
            <w:r w:rsidR="00375B12" w:rsidRPr="00CB6BE3">
              <w:rPr>
                <w:rFonts w:eastAsia="TimesNewRomanPSMT"/>
              </w:rPr>
              <w:t>спеціалізаціі</w:t>
            </w:r>
            <w:proofErr w:type="spellEnd"/>
            <w:r w:rsidR="00375B12" w:rsidRPr="00CB6BE3">
              <w:rPr>
                <w:rFonts w:eastAsia="TimesNewRomanPSMT"/>
              </w:rPr>
              <w:t>̈ для вирішення професійних завдань.</w:t>
            </w:r>
            <w:r w:rsidR="00375B12" w:rsidRPr="00CB6BE3">
              <w:rPr>
                <w:rFonts w:eastAsia="TimesNewRomanPSMT"/>
              </w:rPr>
              <w:br/>
            </w:r>
            <w:r w:rsidRPr="00CB6BE3">
              <w:rPr>
                <w:rFonts w:eastAsia="TimesNewRomanPSMT"/>
              </w:rPr>
              <w:t>СК-7. </w:t>
            </w:r>
            <w:r w:rsidR="00375B12" w:rsidRPr="00CB6BE3">
              <w:rPr>
                <w:rFonts w:eastAsia="TimesNewRomanPSMT"/>
              </w:rPr>
              <w:t xml:space="preserve">Здатність вільно користуватися спеціальною термінологією в </w:t>
            </w:r>
            <w:proofErr w:type="spellStart"/>
            <w:r w:rsidR="00375B12" w:rsidRPr="00CB6BE3">
              <w:rPr>
                <w:rFonts w:eastAsia="TimesNewRomanPSMT"/>
              </w:rPr>
              <w:t>обраніи</w:t>
            </w:r>
            <w:proofErr w:type="spellEnd"/>
            <w:r w:rsidR="00375B12" w:rsidRPr="00CB6BE3">
              <w:rPr>
                <w:rFonts w:eastAsia="TimesNewRomanPSMT"/>
              </w:rPr>
              <w:t>̆ галузі філологічних досліджень.</w:t>
            </w:r>
            <w:r w:rsidR="00375B12" w:rsidRPr="00CB6BE3">
              <w:rPr>
                <w:rFonts w:eastAsia="TimesNewRomanPSMT"/>
              </w:rPr>
              <w:br/>
            </w:r>
            <w:r w:rsidRPr="00CB6BE3">
              <w:rPr>
                <w:rFonts w:eastAsia="TimesNewRomanPSMT"/>
              </w:rPr>
              <w:t>СК-8. </w:t>
            </w:r>
            <w:r w:rsidR="00375B12" w:rsidRPr="00CB6BE3">
              <w:rPr>
                <w:rFonts w:eastAsia="TimesNewRomanPSMT"/>
              </w:rPr>
              <w:t xml:space="preserve">Усвідомлення ролі експресивних, </w:t>
            </w:r>
            <w:proofErr w:type="spellStart"/>
            <w:r w:rsidR="00375B12" w:rsidRPr="00CB6BE3">
              <w:rPr>
                <w:rFonts w:eastAsia="TimesNewRomanPSMT"/>
              </w:rPr>
              <w:t>емоційних</w:t>
            </w:r>
            <w:proofErr w:type="spellEnd"/>
            <w:r w:rsidR="00375B12" w:rsidRPr="00CB6BE3">
              <w:rPr>
                <w:rFonts w:eastAsia="TimesNewRomanPSMT"/>
              </w:rPr>
              <w:t>, логічних засобів мови для досягнення запланованого прагматичного результату.</w:t>
            </w:r>
          </w:p>
          <w:p w14:paraId="18DF5BCB" w14:textId="77777777" w:rsidR="004B307C" w:rsidRPr="00CB6BE3" w:rsidRDefault="004B307C" w:rsidP="005A1C81">
            <w:pPr>
              <w:tabs>
                <w:tab w:val="left" w:pos="34"/>
                <w:tab w:val="left" w:pos="175"/>
                <w:tab w:val="left" w:pos="459"/>
              </w:tabs>
              <w:autoSpaceDE w:val="0"/>
              <w:autoSpaceDN w:val="0"/>
              <w:adjustRightInd w:val="0"/>
              <w:spacing w:after="0" w:line="240" w:lineRule="auto"/>
              <w:jc w:val="both"/>
              <w:rPr>
                <w:rFonts w:ascii="Times New Roman" w:eastAsia="Calibri" w:hAnsi="Times New Roman" w:cs="Times New Roman"/>
                <w:sz w:val="24"/>
                <w:szCs w:val="24"/>
                <w:lang w:val="uk-UA" w:eastAsia="ru-RU" w:bidi="he-IL"/>
              </w:rPr>
            </w:pPr>
            <w:r w:rsidRPr="00CB6BE3">
              <w:rPr>
                <w:rFonts w:ascii="Times New Roman" w:eastAsia="Calibri" w:hAnsi="Times New Roman" w:cs="Times New Roman"/>
                <w:sz w:val="24"/>
                <w:szCs w:val="24"/>
                <w:lang w:val="uk-UA" w:eastAsia="ru-RU" w:bidi="he-IL"/>
              </w:rPr>
              <w:t>СК-9. Здатність використовувати професійно профільовані знання для дослідження лінгвістичних процесів.</w:t>
            </w:r>
          </w:p>
          <w:p w14:paraId="4BD14958" w14:textId="77777777" w:rsidR="004B307C" w:rsidRPr="00CB6BE3" w:rsidRDefault="004B307C" w:rsidP="005A1C81">
            <w:pPr>
              <w:tabs>
                <w:tab w:val="left" w:pos="34"/>
                <w:tab w:val="left" w:pos="175"/>
                <w:tab w:val="left" w:pos="459"/>
              </w:tabs>
              <w:autoSpaceDE w:val="0"/>
              <w:autoSpaceDN w:val="0"/>
              <w:adjustRightInd w:val="0"/>
              <w:spacing w:after="0" w:line="240" w:lineRule="auto"/>
              <w:jc w:val="both"/>
              <w:rPr>
                <w:rFonts w:ascii="Times New Roman" w:eastAsia="Calibri" w:hAnsi="Times New Roman" w:cs="Times New Roman"/>
                <w:sz w:val="24"/>
                <w:szCs w:val="24"/>
                <w:lang w:val="uk-UA"/>
              </w:rPr>
            </w:pPr>
            <w:r w:rsidRPr="00CB6BE3">
              <w:rPr>
                <w:rFonts w:ascii="Times New Roman" w:eastAsia="Calibri" w:hAnsi="Times New Roman" w:cs="Times New Roman"/>
                <w:sz w:val="24"/>
                <w:szCs w:val="24"/>
                <w:lang w:val="uk-UA"/>
              </w:rPr>
              <w:t>СК-10. Здатність до надання консультацій і здійснення лінгвістичних експертиз із дотримання норм української літературної мови та культури мови.</w:t>
            </w:r>
          </w:p>
          <w:p w14:paraId="36F7A390" w14:textId="77777777" w:rsidR="004B307C" w:rsidRPr="00CB6BE3" w:rsidRDefault="004B307C" w:rsidP="005A1C81">
            <w:pPr>
              <w:tabs>
                <w:tab w:val="left" w:pos="34"/>
                <w:tab w:val="left" w:pos="175"/>
                <w:tab w:val="left" w:pos="459"/>
              </w:tabs>
              <w:autoSpaceDE w:val="0"/>
              <w:autoSpaceDN w:val="0"/>
              <w:adjustRightInd w:val="0"/>
              <w:spacing w:after="0" w:line="240" w:lineRule="auto"/>
              <w:jc w:val="both"/>
              <w:rPr>
                <w:rFonts w:ascii="Times New Roman" w:eastAsia="Calibri" w:hAnsi="Times New Roman" w:cs="Times New Roman"/>
                <w:sz w:val="24"/>
                <w:szCs w:val="24"/>
                <w:lang w:val="uk-UA"/>
              </w:rPr>
            </w:pPr>
            <w:r w:rsidRPr="00CB6BE3">
              <w:rPr>
                <w:rFonts w:ascii="Times New Roman" w:eastAsia="Calibri" w:hAnsi="Times New Roman" w:cs="Times New Roman"/>
                <w:sz w:val="24"/>
                <w:szCs w:val="24"/>
                <w:lang w:val="uk-UA"/>
              </w:rPr>
              <w:t>СК-11. Здатність формувати лінгвістичне забезпечення інформаційних систем різних типів.</w:t>
            </w:r>
          </w:p>
          <w:p w14:paraId="554AA90C" w14:textId="607E2FBE" w:rsidR="004B307C" w:rsidRPr="00CB6BE3" w:rsidRDefault="004B307C" w:rsidP="005A1C81">
            <w:pPr>
              <w:tabs>
                <w:tab w:val="left" w:pos="34"/>
                <w:tab w:val="left" w:pos="175"/>
                <w:tab w:val="left" w:pos="459"/>
              </w:tabs>
              <w:autoSpaceDE w:val="0"/>
              <w:autoSpaceDN w:val="0"/>
              <w:adjustRightInd w:val="0"/>
              <w:spacing w:after="0" w:line="240" w:lineRule="auto"/>
              <w:jc w:val="both"/>
              <w:rPr>
                <w:rFonts w:ascii="Times New Roman" w:eastAsia="Calibri" w:hAnsi="Times New Roman" w:cs="Times New Roman"/>
                <w:sz w:val="24"/>
                <w:szCs w:val="24"/>
                <w:lang w:val="uk-UA"/>
              </w:rPr>
            </w:pPr>
            <w:r w:rsidRPr="00CB6BE3">
              <w:rPr>
                <w:rFonts w:ascii="Times New Roman" w:eastAsia="Calibri" w:hAnsi="Times New Roman" w:cs="Times New Roman"/>
                <w:sz w:val="24"/>
                <w:szCs w:val="24"/>
                <w:lang w:val="uk-UA"/>
              </w:rPr>
              <w:t>СК-12. </w:t>
            </w:r>
            <w:r w:rsidR="00C37F6D" w:rsidRPr="00CB6BE3">
              <w:rPr>
                <w:rFonts w:ascii="Times New Roman" w:hAnsi="Times New Roman" w:cs="Times New Roman"/>
                <w:sz w:val="24"/>
                <w:szCs w:val="24"/>
                <w:shd w:val="clear" w:color="auto" w:fill="FFFFFF"/>
                <w:lang w:val="uk-UA"/>
              </w:rPr>
              <w:t>Вміння будувати формальну систему для опису складної задачі.</w:t>
            </w:r>
          </w:p>
        </w:tc>
      </w:tr>
      <w:tr w:rsidR="00D2046B" w:rsidRPr="00CB6BE3" w14:paraId="03C393BB" w14:textId="77777777" w:rsidTr="00CB6BE3">
        <w:trPr>
          <w:trHeight w:val="273"/>
        </w:trPr>
        <w:tc>
          <w:tcPr>
            <w:tcW w:w="525" w:type="dxa"/>
          </w:tcPr>
          <w:p w14:paraId="4AC485CF" w14:textId="77777777" w:rsidR="004B307C" w:rsidRPr="00CB6BE3" w:rsidRDefault="004B307C" w:rsidP="005A1C81">
            <w:pPr>
              <w:spacing w:after="0" w:line="240" w:lineRule="auto"/>
              <w:jc w:val="both"/>
              <w:rPr>
                <w:rFonts w:ascii="Times New Roman" w:hAnsi="Times New Roman" w:cs="Times New Roman"/>
                <w:b/>
                <w:sz w:val="24"/>
                <w:szCs w:val="24"/>
                <w:lang w:val="uk-UA"/>
              </w:rPr>
            </w:pPr>
            <w:r w:rsidRPr="00CB6BE3">
              <w:rPr>
                <w:rFonts w:ascii="Times New Roman" w:hAnsi="Times New Roman" w:cs="Times New Roman"/>
                <w:b/>
                <w:sz w:val="24"/>
                <w:szCs w:val="24"/>
                <w:lang w:val="uk-UA"/>
              </w:rPr>
              <w:t>F</w:t>
            </w:r>
          </w:p>
        </w:tc>
        <w:tc>
          <w:tcPr>
            <w:tcW w:w="8929" w:type="dxa"/>
            <w:gridSpan w:val="2"/>
          </w:tcPr>
          <w:p w14:paraId="704E37E7" w14:textId="77777777" w:rsidR="004B307C" w:rsidRPr="00CB6BE3" w:rsidRDefault="004B307C" w:rsidP="005A1C81">
            <w:pPr>
              <w:pStyle w:val="a4"/>
              <w:spacing w:before="0" w:beforeAutospacing="0" w:after="0" w:afterAutospacing="0"/>
              <w:jc w:val="center"/>
              <w:rPr>
                <w:rFonts w:eastAsia="TimesNewRomanPSMT"/>
                <w:b/>
              </w:rPr>
            </w:pPr>
            <w:r w:rsidRPr="00CB6BE3">
              <w:rPr>
                <w:rFonts w:eastAsia="TimesNewRomanPSMT"/>
                <w:b/>
              </w:rPr>
              <w:t>ПРОГРАМНІ РЕЗУЛЬТАТИ НАВЧАННЯ (ПРН)</w:t>
            </w:r>
          </w:p>
        </w:tc>
      </w:tr>
      <w:tr w:rsidR="00D2046B" w:rsidRPr="00E703C1" w14:paraId="7473E92F" w14:textId="77777777" w:rsidTr="00CB6BE3">
        <w:trPr>
          <w:trHeight w:val="273"/>
        </w:trPr>
        <w:tc>
          <w:tcPr>
            <w:tcW w:w="525" w:type="dxa"/>
          </w:tcPr>
          <w:p w14:paraId="01071553" w14:textId="77777777" w:rsidR="001E6EF5" w:rsidRPr="00CB6BE3" w:rsidRDefault="001E6EF5" w:rsidP="005A1C81">
            <w:pPr>
              <w:spacing w:after="0" w:line="240" w:lineRule="auto"/>
              <w:jc w:val="both"/>
              <w:rPr>
                <w:rFonts w:ascii="Times New Roman" w:hAnsi="Times New Roman" w:cs="Times New Roman"/>
                <w:b/>
                <w:sz w:val="24"/>
                <w:szCs w:val="24"/>
                <w:lang w:val="uk-UA"/>
              </w:rPr>
            </w:pPr>
          </w:p>
        </w:tc>
        <w:tc>
          <w:tcPr>
            <w:tcW w:w="8929" w:type="dxa"/>
            <w:gridSpan w:val="2"/>
          </w:tcPr>
          <w:p w14:paraId="07C9C0F6"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 xml:space="preserve">ПРН-1. Оцінювати власну навчальну та </w:t>
            </w:r>
            <w:proofErr w:type="spellStart"/>
            <w:r w:rsidRPr="00CB6BE3">
              <w:rPr>
                <w:rFonts w:eastAsia="TimesNewRomanPSMT"/>
              </w:rPr>
              <w:t>науково-професійну</w:t>
            </w:r>
            <w:proofErr w:type="spellEnd"/>
            <w:r w:rsidRPr="00CB6BE3">
              <w:rPr>
                <w:rFonts w:eastAsia="TimesNewRomanPSMT"/>
              </w:rPr>
              <w:t xml:space="preserve"> діяльність, будувати і втілювати ефективну стратегію саморозвитку та </w:t>
            </w:r>
            <w:proofErr w:type="spellStart"/>
            <w:r w:rsidRPr="00CB6BE3">
              <w:rPr>
                <w:rFonts w:eastAsia="TimesNewRomanPSMT"/>
              </w:rPr>
              <w:t>професійного</w:t>
            </w:r>
            <w:proofErr w:type="spellEnd"/>
            <w:r w:rsidRPr="00CB6BE3">
              <w:rPr>
                <w:rFonts w:eastAsia="TimesNewRomanPSMT"/>
              </w:rPr>
              <w:t xml:space="preserve"> самовдосконалення.</w:t>
            </w:r>
          </w:p>
          <w:p w14:paraId="61FC4C7F" w14:textId="77777777" w:rsidR="001E6EF5" w:rsidRPr="00CB6BE3" w:rsidRDefault="001E6EF5" w:rsidP="005A1C81">
            <w:pPr>
              <w:pStyle w:val="a4"/>
              <w:spacing w:before="0" w:beforeAutospacing="0" w:after="0" w:afterAutospacing="0"/>
              <w:jc w:val="both"/>
            </w:pPr>
            <w:r w:rsidRPr="00CB6BE3">
              <w:rPr>
                <w:rFonts w:eastAsia="TimesNewRomanPSMT"/>
              </w:rPr>
              <w:t xml:space="preserve">ПРН-2. Упевнено володіти державною та іноземною мовами для </w:t>
            </w:r>
            <w:proofErr w:type="spellStart"/>
            <w:r w:rsidRPr="00CB6BE3">
              <w:rPr>
                <w:rFonts w:eastAsia="TimesNewRomanPSMT"/>
              </w:rPr>
              <w:t>реалізаціі</w:t>
            </w:r>
            <w:proofErr w:type="spellEnd"/>
            <w:r w:rsidRPr="00CB6BE3">
              <w:rPr>
                <w:rFonts w:eastAsia="TimesNewRomanPSMT"/>
              </w:rPr>
              <w:t xml:space="preserve">̈ </w:t>
            </w:r>
            <w:proofErr w:type="spellStart"/>
            <w:r w:rsidRPr="00CB6BE3">
              <w:rPr>
                <w:rFonts w:eastAsia="TimesNewRomanPSMT"/>
              </w:rPr>
              <w:t>письмовоі</w:t>
            </w:r>
            <w:proofErr w:type="spellEnd"/>
            <w:r w:rsidRPr="00CB6BE3">
              <w:rPr>
                <w:rFonts w:eastAsia="TimesNewRomanPSMT"/>
              </w:rPr>
              <w:t xml:space="preserve">̈ та </w:t>
            </w:r>
            <w:proofErr w:type="spellStart"/>
            <w:r w:rsidRPr="00CB6BE3">
              <w:rPr>
                <w:rFonts w:eastAsia="TimesNewRomanPSMT"/>
              </w:rPr>
              <w:t>усноі</w:t>
            </w:r>
            <w:proofErr w:type="spellEnd"/>
            <w:r w:rsidRPr="00CB6BE3">
              <w:rPr>
                <w:rFonts w:eastAsia="TimesNewRomanPSMT"/>
              </w:rPr>
              <w:t xml:space="preserve">̈ </w:t>
            </w:r>
            <w:proofErr w:type="spellStart"/>
            <w:r w:rsidRPr="00CB6BE3">
              <w:rPr>
                <w:rFonts w:eastAsia="TimesNewRomanPSMT"/>
              </w:rPr>
              <w:t>комунікаціі</w:t>
            </w:r>
            <w:proofErr w:type="spellEnd"/>
            <w:r w:rsidRPr="00CB6BE3">
              <w:rPr>
                <w:rFonts w:eastAsia="TimesNewRomanPSMT"/>
              </w:rPr>
              <w:t xml:space="preserve">̈, зокрема в ситуаціях </w:t>
            </w:r>
            <w:proofErr w:type="spellStart"/>
            <w:r w:rsidRPr="00CB6BE3">
              <w:rPr>
                <w:rFonts w:eastAsia="TimesNewRomanPSMT"/>
              </w:rPr>
              <w:t>професійного</w:t>
            </w:r>
            <w:proofErr w:type="spellEnd"/>
            <w:r w:rsidRPr="00CB6BE3">
              <w:rPr>
                <w:rFonts w:eastAsia="TimesNewRomanPSMT"/>
              </w:rPr>
              <w:t xml:space="preserve"> й наукового спілкування; презентувати результати досліджень державною та іноземною мовами.</w:t>
            </w:r>
          </w:p>
          <w:p w14:paraId="270F9325"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 xml:space="preserve">ПРН-3. Застосовувати сучасні методики і технології, зокрема </w:t>
            </w:r>
            <w:proofErr w:type="spellStart"/>
            <w:r w:rsidRPr="00CB6BE3">
              <w:rPr>
                <w:rFonts w:eastAsia="TimesNewRomanPSMT"/>
              </w:rPr>
              <w:t>інформаційні</w:t>
            </w:r>
            <w:proofErr w:type="spellEnd"/>
            <w:r w:rsidRPr="00CB6BE3">
              <w:rPr>
                <w:rFonts w:eastAsia="TimesNewRomanPSMT"/>
              </w:rPr>
              <w:t xml:space="preserve">, для успішного й ефективного </w:t>
            </w:r>
            <w:proofErr w:type="spellStart"/>
            <w:r w:rsidRPr="00CB6BE3">
              <w:rPr>
                <w:rFonts w:eastAsia="TimesNewRomanPSMT"/>
              </w:rPr>
              <w:t>здійснення</w:t>
            </w:r>
            <w:proofErr w:type="spellEnd"/>
            <w:r w:rsidRPr="00CB6BE3">
              <w:rPr>
                <w:rFonts w:eastAsia="TimesNewRomanPSMT"/>
              </w:rPr>
              <w:t xml:space="preserve"> </w:t>
            </w:r>
            <w:proofErr w:type="spellStart"/>
            <w:r w:rsidRPr="00CB6BE3">
              <w:rPr>
                <w:rFonts w:eastAsia="TimesNewRomanPSMT"/>
              </w:rPr>
              <w:t>професійноі</w:t>
            </w:r>
            <w:proofErr w:type="spellEnd"/>
            <w:r w:rsidRPr="00CB6BE3">
              <w:rPr>
                <w:rFonts w:eastAsia="TimesNewRomanPSMT"/>
              </w:rPr>
              <w:t xml:space="preserve">̈ діяльності та забезпечення якості дослідження в конкретній </w:t>
            </w:r>
            <w:proofErr w:type="spellStart"/>
            <w:r w:rsidRPr="00CB6BE3">
              <w:rPr>
                <w:rFonts w:eastAsia="TimesNewRomanPSMT"/>
              </w:rPr>
              <w:t>філологічніи</w:t>
            </w:r>
            <w:proofErr w:type="spellEnd"/>
            <w:r w:rsidRPr="00CB6BE3">
              <w:rPr>
                <w:rFonts w:eastAsia="TimesNewRomanPSMT"/>
              </w:rPr>
              <w:t>̆ галузі.</w:t>
            </w:r>
          </w:p>
          <w:p w14:paraId="1B8CBCEC"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lastRenderedPageBreak/>
              <w:t xml:space="preserve">ПРН-4. Оцінювати й критично аналізувати соціально, особистісно та </w:t>
            </w:r>
            <w:proofErr w:type="spellStart"/>
            <w:r w:rsidRPr="00CB6BE3">
              <w:rPr>
                <w:rFonts w:eastAsia="TimesNewRomanPSMT"/>
              </w:rPr>
              <w:t>професійно</w:t>
            </w:r>
            <w:proofErr w:type="spellEnd"/>
            <w:r w:rsidRPr="00CB6BE3">
              <w:rPr>
                <w:rFonts w:eastAsia="TimesNewRomanPSMT"/>
              </w:rPr>
              <w:t xml:space="preserve"> значущі проблеми і пропонувати шляхи їх вирішення у складних і непередбачуваних умовах, що потребує застосування нових підходів та прогнозування.</w:t>
            </w:r>
          </w:p>
          <w:p w14:paraId="01387258"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 xml:space="preserve">ПРН-5. Знаходити оптимальні шляхи </w:t>
            </w:r>
            <w:proofErr w:type="spellStart"/>
            <w:r w:rsidRPr="00CB6BE3">
              <w:rPr>
                <w:rFonts w:eastAsia="TimesNewRomanPSMT"/>
              </w:rPr>
              <w:t>ефективноі</w:t>
            </w:r>
            <w:proofErr w:type="spellEnd"/>
            <w:r w:rsidRPr="00CB6BE3">
              <w:rPr>
                <w:rFonts w:eastAsia="TimesNewRomanPSMT"/>
              </w:rPr>
              <w:t xml:space="preserve">̈ </w:t>
            </w:r>
            <w:proofErr w:type="spellStart"/>
            <w:r w:rsidRPr="00CB6BE3">
              <w:rPr>
                <w:rFonts w:eastAsia="TimesNewRomanPSMT"/>
              </w:rPr>
              <w:t>взаємодіі</w:t>
            </w:r>
            <w:proofErr w:type="spellEnd"/>
            <w:r w:rsidRPr="00CB6BE3">
              <w:rPr>
                <w:rFonts w:eastAsia="TimesNewRomanPSMT"/>
              </w:rPr>
              <w:t xml:space="preserve">̈ у </w:t>
            </w:r>
            <w:proofErr w:type="spellStart"/>
            <w:r w:rsidRPr="00CB6BE3">
              <w:rPr>
                <w:rFonts w:eastAsia="TimesNewRomanPSMT"/>
              </w:rPr>
              <w:t>професійному</w:t>
            </w:r>
            <w:proofErr w:type="spellEnd"/>
            <w:r w:rsidRPr="00CB6BE3">
              <w:rPr>
                <w:rFonts w:eastAsia="TimesNewRomanPSMT"/>
              </w:rPr>
              <w:t xml:space="preserve"> колективі та з представниками інших професійних груп різного рівня.</w:t>
            </w:r>
          </w:p>
          <w:p w14:paraId="6D874DD1"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 xml:space="preserve">ПРН-6. Застосовувати знання про експресивні, </w:t>
            </w:r>
            <w:proofErr w:type="spellStart"/>
            <w:r w:rsidRPr="00CB6BE3">
              <w:rPr>
                <w:rFonts w:eastAsia="TimesNewRomanPSMT"/>
              </w:rPr>
              <w:t>емоційні</w:t>
            </w:r>
            <w:proofErr w:type="spellEnd"/>
            <w:r w:rsidRPr="00CB6BE3">
              <w:rPr>
                <w:rFonts w:eastAsia="TimesNewRomanPSMT"/>
              </w:rPr>
              <w:t xml:space="preserve">, логічні засоби мови та техніку мовлення для досягнення запланованого прагматичного результату й </w:t>
            </w:r>
            <w:proofErr w:type="spellStart"/>
            <w:r w:rsidRPr="00CB6BE3">
              <w:rPr>
                <w:rFonts w:eastAsia="TimesNewRomanPSMT"/>
              </w:rPr>
              <w:t>організаціі</w:t>
            </w:r>
            <w:proofErr w:type="spellEnd"/>
            <w:r w:rsidRPr="00CB6BE3">
              <w:rPr>
                <w:rFonts w:eastAsia="TimesNewRomanPSMT"/>
              </w:rPr>
              <w:t xml:space="preserve">̈ </w:t>
            </w:r>
            <w:proofErr w:type="spellStart"/>
            <w:r w:rsidRPr="00CB6BE3">
              <w:rPr>
                <w:rFonts w:eastAsia="TimesNewRomanPSMT"/>
              </w:rPr>
              <w:t>успішноі</w:t>
            </w:r>
            <w:proofErr w:type="spellEnd"/>
            <w:r w:rsidRPr="00CB6BE3">
              <w:rPr>
                <w:rFonts w:eastAsia="TimesNewRomanPSMT"/>
              </w:rPr>
              <w:t xml:space="preserve">̈ </w:t>
            </w:r>
            <w:proofErr w:type="spellStart"/>
            <w:r w:rsidRPr="00CB6BE3">
              <w:rPr>
                <w:rFonts w:eastAsia="TimesNewRomanPSMT"/>
              </w:rPr>
              <w:t>комунікаціі</w:t>
            </w:r>
            <w:proofErr w:type="spellEnd"/>
            <w:r w:rsidRPr="00CB6BE3">
              <w:rPr>
                <w:rFonts w:eastAsia="TimesNewRomanPSMT"/>
              </w:rPr>
              <w:t>̈.</w:t>
            </w:r>
          </w:p>
          <w:p w14:paraId="7AC13F70"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ПРН-7. Аналізувати, порівнювати і класифікувати різні напрями і школи в лінгвістиці.</w:t>
            </w:r>
          </w:p>
          <w:p w14:paraId="62ABA272"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ПРН-8. Оцінювати історичні надбання та новітні досягнення літературознавства.</w:t>
            </w:r>
          </w:p>
          <w:p w14:paraId="6D83EBDE" w14:textId="77777777" w:rsidR="001E6EF5" w:rsidRPr="00CB6BE3" w:rsidRDefault="001E6EF5" w:rsidP="005A1C81">
            <w:pPr>
              <w:pStyle w:val="a4"/>
              <w:spacing w:before="0" w:beforeAutospacing="0" w:after="0" w:afterAutospacing="0"/>
              <w:jc w:val="both"/>
            </w:pPr>
            <w:r w:rsidRPr="00CB6BE3">
              <w:rPr>
                <w:rFonts w:eastAsia="TimesNewRomanPSMT"/>
              </w:rPr>
              <w:t>ПРН-9. Характеризувати теоретичні засади (</w:t>
            </w:r>
            <w:proofErr w:type="spellStart"/>
            <w:r w:rsidRPr="00CB6BE3">
              <w:rPr>
                <w:rFonts w:eastAsia="TimesNewRomanPSMT"/>
              </w:rPr>
              <w:t>концепціі</w:t>
            </w:r>
            <w:proofErr w:type="spellEnd"/>
            <w:r w:rsidRPr="00CB6BE3">
              <w:rPr>
                <w:rFonts w:eastAsia="TimesNewRomanPSMT"/>
              </w:rPr>
              <w:t xml:space="preserve">̈, </w:t>
            </w:r>
            <w:proofErr w:type="spellStart"/>
            <w:r w:rsidRPr="00CB6BE3">
              <w:rPr>
                <w:rFonts w:eastAsia="TimesNewRomanPSMT"/>
              </w:rPr>
              <w:t>категоріі</w:t>
            </w:r>
            <w:proofErr w:type="spellEnd"/>
            <w:r w:rsidRPr="00CB6BE3">
              <w:rPr>
                <w:rFonts w:eastAsia="TimesNewRomanPSMT"/>
              </w:rPr>
              <w:t xml:space="preserve">̈, принципи, основні </w:t>
            </w:r>
          </w:p>
          <w:p w14:paraId="78FC9889"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 xml:space="preserve">поняття тощо) та прикладні аспекти </w:t>
            </w:r>
            <w:proofErr w:type="spellStart"/>
            <w:r w:rsidRPr="00CB6BE3">
              <w:rPr>
                <w:rFonts w:eastAsia="TimesNewRomanPSMT"/>
              </w:rPr>
              <w:t>обраноі</w:t>
            </w:r>
            <w:proofErr w:type="spellEnd"/>
            <w:r w:rsidRPr="00CB6BE3">
              <w:rPr>
                <w:rFonts w:eastAsia="TimesNewRomanPSMT"/>
              </w:rPr>
              <w:t xml:space="preserve">̈ </w:t>
            </w:r>
            <w:proofErr w:type="spellStart"/>
            <w:r w:rsidRPr="00CB6BE3">
              <w:rPr>
                <w:rFonts w:eastAsia="TimesNewRomanPSMT"/>
              </w:rPr>
              <w:t>філологічноі</w:t>
            </w:r>
            <w:proofErr w:type="spellEnd"/>
            <w:r w:rsidRPr="00CB6BE3">
              <w:rPr>
                <w:rFonts w:eastAsia="TimesNewRomanPSMT"/>
              </w:rPr>
              <w:t xml:space="preserve">̈ </w:t>
            </w:r>
            <w:proofErr w:type="spellStart"/>
            <w:r w:rsidRPr="00CB6BE3">
              <w:rPr>
                <w:rFonts w:eastAsia="TimesNewRomanPSMT"/>
              </w:rPr>
              <w:t>спеціалізаціі</w:t>
            </w:r>
            <w:proofErr w:type="spellEnd"/>
            <w:r w:rsidRPr="00CB6BE3">
              <w:rPr>
                <w:rFonts w:eastAsia="TimesNewRomanPSMT"/>
              </w:rPr>
              <w:t>̈.</w:t>
            </w:r>
          </w:p>
          <w:p w14:paraId="0D74A766" w14:textId="77777777" w:rsidR="001E6EF5" w:rsidRPr="00CB6BE3" w:rsidRDefault="001E6EF5" w:rsidP="005A1C81">
            <w:pPr>
              <w:pStyle w:val="a4"/>
              <w:spacing w:before="0" w:beforeAutospacing="0" w:after="0" w:afterAutospacing="0"/>
              <w:jc w:val="both"/>
            </w:pPr>
            <w:r w:rsidRPr="00CB6BE3">
              <w:rPr>
                <w:rFonts w:eastAsia="TimesNewRomanPSMT"/>
              </w:rPr>
              <w:t xml:space="preserve">ПРН-10. Збирати й систематизувати мовні, літературні, фольклорні факти, інтерпретувати й перекладати тексти різних стилів і жанрів (залежно від </w:t>
            </w:r>
            <w:proofErr w:type="spellStart"/>
            <w:r w:rsidRPr="00CB6BE3">
              <w:rPr>
                <w:rFonts w:eastAsia="TimesNewRomanPSMT"/>
              </w:rPr>
              <w:t>обраноі</w:t>
            </w:r>
            <w:proofErr w:type="spellEnd"/>
            <w:r w:rsidRPr="00CB6BE3">
              <w:rPr>
                <w:rFonts w:eastAsia="TimesNewRomanPSMT"/>
              </w:rPr>
              <w:t xml:space="preserve">̈ </w:t>
            </w:r>
            <w:proofErr w:type="spellStart"/>
            <w:r w:rsidRPr="00CB6BE3">
              <w:rPr>
                <w:rFonts w:eastAsia="TimesNewRomanPSMT"/>
              </w:rPr>
              <w:t>спеціалізаціі</w:t>
            </w:r>
            <w:proofErr w:type="spellEnd"/>
            <w:r w:rsidRPr="00CB6BE3">
              <w:rPr>
                <w:rFonts w:eastAsia="TimesNewRomanPSMT"/>
              </w:rPr>
              <w:t>̈).</w:t>
            </w:r>
          </w:p>
          <w:p w14:paraId="4F46AF9F"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 xml:space="preserve">ПРН-11. Здійснювати науковий аналіз мовного, мовленнєвого й літературного матеріалу, інтерпретувати та структурувати його з урахуванням доцільних методологічних принципів, формулювати узагальнення на основі </w:t>
            </w:r>
            <w:proofErr w:type="spellStart"/>
            <w:r w:rsidRPr="00CB6BE3">
              <w:rPr>
                <w:rFonts w:eastAsia="TimesNewRomanPSMT"/>
              </w:rPr>
              <w:t>самостійно</w:t>
            </w:r>
            <w:proofErr w:type="spellEnd"/>
            <w:r w:rsidRPr="00CB6BE3">
              <w:rPr>
                <w:rFonts w:eastAsia="TimesNewRomanPSMT"/>
              </w:rPr>
              <w:t xml:space="preserve"> опрацьованих даних.</w:t>
            </w:r>
          </w:p>
          <w:p w14:paraId="65CC501C"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ПРН-12. Дотримуватися правил академічної доброчесності.</w:t>
            </w:r>
          </w:p>
          <w:p w14:paraId="6A2A2AD8"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ПРН-13. 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w:t>
            </w:r>
          </w:p>
          <w:p w14:paraId="6EBA9727"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ПРН-14. Створювати, аналізувати й редагувати тексти різних стилів та жанрів.</w:t>
            </w:r>
          </w:p>
          <w:p w14:paraId="0745A896" w14:textId="77777777" w:rsidR="001E6EF5" w:rsidRPr="00CB6BE3" w:rsidRDefault="001E6EF5" w:rsidP="005A1C81">
            <w:pPr>
              <w:pStyle w:val="a4"/>
              <w:spacing w:before="0" w:beforeAutospacing="0" w:after="0" w:afterAutospacing="0"/>
              <w:jc w:val="both"/>
            </w:pPr>
            <w:r w:rsidRPr="00CB6BE3">
              <w:rPr>
                <w:rFonts w:eastAsia="TimesNewRomanPSMT"/>
              </w:rPr>
              <w:t xml:space="preserve">ПРН-15. Обирати оптимальні дослідницькі підходи й методи для аналізу конкретного </w:t>
            </w:r>
          </w:p>
          <w:p w14:paraId="166127E2"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лінгвістичного чи літературного матеріалу.</w:t>
            </w:r>
          </w:p>
          <w:p w14:paraId="2843D515" w14:textId="77777777" w:rsidR="001E6EF5" w:rsidRPr="00CB6BE3" w:rsidRDefault="001E6EF5" w:rsidP="005A1C81">
            <w:pPr>
              <w:pStyle w:val="a4"/>
              <w:spacing w:before="0" w:beforeAutospacing="0" w:after="0" w:afterAutospacing="0"/>
              <w:jc w:val="both"/>
              <w:rPr>
                <w:rFonts w:eastAsia="TimesNewRomanPSMT"/>
              </w:rPr>
            </w:pPr>
            <w:r w:rsidRPr="00CB6BE3">
              <w:rPr>
                <w:rFonts w:eastAsia="TimesNewRomanPSMT"/>
              </w:rPr>
              <w:t xml:space="preserve">ПРН-16. Використовувати спеціалізовані концептуальні знання з </w:t>
            </w:r>
            <w:proofErr w:type="spellStart"/>
            <w:r w:rsidRPr="00CB6BE3">
              <w:rPr>
                <w:rFonts w:eastAsia="TimesNewRomanPSMT"/>
              </w:rPr>
              <w:t>обраноі</w:t>
            </w:r>
            <w:proofErr w:type="spellEnd"/>
            <w:r w:rsidRPr="00CB6BE3">
              <w:rPr>
                <w:rFonts w:eastAsia="TimesNewRomanPSMT"/>
              </w:rPr>
              <w:t xml:space="preserve">̈ </w:t>
            </w:r>
            <w:proofErr w:type="spellStart"/>
            <w:r w:rsidRPr="00CB6BE3">
              <w:rPr>
                <w:rFonts w:eastAsia="TimesNewRomanPSMT"/>
              </w:rPr>
              <w:t>філологічноі</w:t>
            </w:r>
            <w:proofErr w:type="spellEnd"/>
            <w:r w:rsidRPr="00CB6BE3">
              <w:rPr>
                <w:rFonts w:eastAsia="TimesNewRomanPSMT"/>
              </w:rPr>
              <w:t xml:space="preserve">̈ галузі для розв’язання складних задач і проблем, що потребує оновлення та </w:t>
            </w:r>
            <w:proofErr w:type="spellStart"/>
            <w:r w:rsidRPr="00CB6BE3">
              <w:rPr>
                <w:rFonts w:eastAsia="TimesNewRomanPSMT"/>
              </w:rPr>
              <w:t>інтеграціі</w:t>
            </w:r>
            <w:proofErr w:type="spellEnd"/>
            <w:r w:rsidRPr="00CB6BE3">
              <w:rPr>
                <w:rFonts w:eastAsia="TimesNewRomanPSMT"/>
              </w:rPr>
              <w:t xml:space="preserve">̈ знань, часто в умовах </w:t>
            </w:r>
            <w:proofErr w:type="spellStart"/>
            <w:r w:rsidRPr="00CB6BE3">
              <w:rPr>
                <w:rFonts w:eastAsia="TimesNewRomanPSMT"/>
              </w:rPr>
              <w:t>неповноі</w:t>
            </w:r>
            <w:proofErr w:type="spellEnd"/>
            <w:r w:rsidRPr="00CB6BE3">
              <w:rPr>
                <w:rFonts w:eastAsia="TimesNewRomanPSMT"/>
              </w:rPr>
              <w:t>̈/</w:t>
            </w:r>
            <w:proofErr w:type="spellStart"/>
            <w:r w:rsidRPr="00CB6BE3">
              <w:rPr>
                <w:rFonts w:eastAsia="TimesNewRomanPSMT"/>
              </w:rPr>
              <w:t>недостатньоі</w:t>
            </w:r>
            <w:proofErr w:type="spellEnd"/>
            <w:r w:rsidRPr="00CB6BE3">
              <w:rPr>
                <w:rFonts w:eastAsia="TimesNewRomanPSMT"/>
              </w:rPr>
              <w:t>̈ інформації та суперечливих вимог.</w:t>
            </w:r>
          </w:p>
          <w:p w14:paraId="4D524126" w14:textId="77777777" w:rsidR="00DF1FE5" w:rsidRPr="00CB6BE3" w:rsidRDefault="001E6EF5" w:rsidP="005A1C81">
            <w:pPr>
              <w:pStyle w:val="a4"/>
              <w:spacing w:before="0" w:beforeAutospacing="0" w:after="0" w:afterAutospacing="0"/>
              <w:jc w:val="both"/>
              <w:rPr>
                <w:rFonts w:eastAsia="TimesNewRomanPSMT"/>
              </w:rPr>
            </w:pPr>
            <w:r w:rsidRPr="00CB6BE3">
              <w:rPr>
                <w:rFonts w:eastAsia="TimesNewRomanPSMT"/>
              </w:rPr>
              <w:t xml:space="preserve">ПРН-17. Планувати, організовувати, здійснювати і презентувати дослідження та/або </w:t>
            </w:r>
            <w:proofErr w:type="spellStart"/>
            <w:r w:rsidRPr="00CB6BE3">
              <w:rPr>
                <w:rFonts w:eastAsia="TimesNewRomanPSMT"/>
              </w:rPr>
              <w:t>інноваційні</w:t>
            </w:r>
            <w:proofErr w:type="spellEnd"/>
            <w:r w:rsidRPr="00CB6BE3">
              <w:rPr>
                <w:rFonts w:eastAsia="TimesNewRomanPSMT"/>
              </w:rPr>
              <w:t xml:space="preserve"> розробки в конкретній </w:t>
            </w:r>
            <w:proofErr w:type="spellStart"/>
            <w:r w:rsidRPr="00CB6BE3">
              <w:rPr>
                <w:rFonts w:eastAsia="TimesNewRomanPSMT"/>
              </w:rPr>
              <w:t>філологічніи</w:t>
            </w:r>
            <w:proofErr w:type="spellEnd"/>
            <w:r w:rsidRPr="00CB6BE3">
              <w:rPr>
                <w:rFonts w:eastAsia="TimesNewRomanPSMT"/>
              </w:rPr>
              <w:t>̆ галузі.</w:t>
            </w:r>
          </w:p>
          <w:p w14:paraId="679A2352" w14:textId="77777777" w:rsidR="00DF1FE5" w:rsidRPr="00CB6BE3" w:rsidRDefault="00DF1FE5" w:rsidP="005A1C81">
            <w:pPr>
              <w:pStyle w:val="a4"/>
              <w:spacing w:before="0" w:beforeAutospacing="0" w:after="0" w:afterAutospacing="0"/>
              <w:jc w:val="both"/>
              <w:rPr>
                <w:rFonts w:eastAsia="TimesNewRomanPSMT"/>
              </w:rPr>
            </w:pPr>
            <w:r w:rsidRPr="00CB6BE3">
              <w:rPr>
                <w:lang w:eastAsia="ru-RU" w:bidi="he-IL"/>
              </w:rPr>
              <w:t>ПРН-18. Застосовуючи знання з основ інформатики та прикладної лінгвістики, уміти визначати можливості й методи застосування комп’ютерної техніки у своїй професійній діяльності, працювати з пакетами сучасних комп’ютерних програм.</w:t>
            </w:r>
          </w:p>
          <w:p w14:paraId="47B7BDDA" w14:textId="6B7C1CD1" w:rsidR="001E6EF5" w:rsidRPr="00CB6BE3" w:rsidRDefault="00DF1FE5" w:rsidP="005A1C81">
            <w:pPr>
              <w:pStyle w:val="a4"/>
              <w:spacing w:before="0" w:beforeAutospacing="0" w:after="0" w:afterAutospacing="0"/>
              <w:jc w:val="both"/>
              <w:rPr>
                <w:lang w:eastAsia="ru-RU" w:bidi="he-IL"/>
              </w:rPr>
            </w:pPr>
            <w:r w:rsidRPr="00CB6BE3">
              <w:rPr>
                <w:lang w:eastAsia="ru-RU" w:bidi="he-IL"/>
              </w:rPr>
              <w:t>ПРН-19. Про</w:t>
            </w:r>
            <w:r w:rsidR="0090579B" w:rsidRPr="00CB6BE3">
              <w:rPr>
                <w:lang w:eastAsia="ru-RU" w:bidi="he-IL"/>
              </w:rPr>
              <w:t>є</w:t>
            </w:r>
            <w:r w:rsidRPr="00CB6BE3">
              <w:rPr>
                <w:lang w:eastAsia="ru-RU" w:bidi="he-IL"/>
              </w:rPr>
              <w:t xml:space="preserve">ктувати наукову діяльність в загальноосвітніх навчальних закладах, у вищих навчальних закладах ІІІ-ІV рівнів акредитації (підготовка й написання науково-дослідницьких робіт учнів-членів МАН; творчих, курсових, </w:t>
            </w:r>
            <w:proofErr w:type="spellStart"/>
            <w:r w:rsidRPr="00CB6BE3">
              <w:rPr>
                <w:lang w:eastAsia="ru-RU" w:bidi="he-IL"/>
              </w:rPr>
              <w:t>олімпіадних</w:t>
            </w:r>
            <w:proofErr w:type="spellEnd"/>
            <w:r w:rsidRPr="00CB6BE3">
              <w:rPr>
                <w:lang w:eastAsia="ru-RU" w:bidi="he-IL"/>
              </w:rPr>
              <w:t xml:space="preserve"> робіт та ін.).</w:t>
            </w:r>
          </w:p>
          <w:p w14:paraId="1F49FCCC" w14:textId="1E768804" w:rsidR="00297F32" w:rsidRPr="00CB6BE3" w:rsidRDefault="00297F32" w:rsidP="005A1C81">
            <w:pPr>
              <w:pStyle w:val="a4"/>
              <w:spacing w:before="0" w:beforeAutospacing="0" w:after="0" w:afterAutospacing="0"/>
              <w:jc w:val="both"/>
            </w:pPr>
            <w:r w:rsidRPr="00CB6BE3">
              <w:rPr>
                <w:lang w:eastAsia="ru-RU" w:bidi="he-IL"/>
              </w:rPr>
              <w:t xml:space="preserve">ПРН-20. </w:t>
            </w:r>
            <w:r w:rsidRPr="00CB6BE3">
              <w:rPr>
                <w:shd w:val="clear" w:color="auto" w:fill="FFFFFF"/>
              </w:rPr>
              <w:t> Вміння обирати серед декількох можливих алгоритмів рішення задачі найбільш ефективний за критеріями затрат часу та додаткової пам’яті для реалізації відповідних програм.</w:t>
            </w:r>
          </w:p>
        </w:tc>
      </w:tr>
      <w:tr w:rsidR="00D2046B" w:rsidRPr="00CB6BE3" w14:paraId="6DB91345" w14:textId="77777777" w:rsidTr="00CB6BE3">
        <w:trPr>
          <w:trHeight w:val="273"/>
        </w:trPr>
        <w:tc>
          <w:tcPr>
            <w:tcW w:w="525" w:type="dxa"/>
          </w:tcPr>
          <w:p w14:paraId="1DC5B06E" w14:textId="77777777" w:rsidR="004216C8" w:rsidRPr="00CB6BE3" w:rsidRDefault="004216C8" w:rsidP="005A1C81">
            <w:pPr>
              <w:spacing w:after="0" w:line="240" w:lineRule="auto"/>
              <w:jc w:val="both"/>
              <w:rPr>
                <w:rFonts w:ascii="Times New Roman" w:hAnsi="Times New Roman" w:cs="Times New Roman"/>
                <w:b/>
                <w:sz w:val="24"/>
                <w:szCs w:val="24"/>
                <w:lang w:val="uk-UA"/>
              </w:rPr>
            </w:pPr>
            <w:r w:rsidRPr="00CB6BE3">
              <w:rPr>
                <w:rFonts w:ascii="Times New Roman" w:hAnsi="Times New Roman" w:cs="Times New Roman"/>
                <w:b/>
                <w:sz w:val="24"/>
                <w:szCs w:val="24"/>
                <w:lang w:val="uk-UA"/>
              </w:rPr>
              <w:lastRenderedPageBreak/>
              <w:t>G</w:t>
            </w:r>
          </w:p>
        </w:tc>
        <w:tc>
          <w:tcPr>
            <w:tcW w:w="8929" w:type="dxa"/>
            <w:gridSpan w:val="2"/>
          </w:tcPr>
          <w:p w14:paraId="440E2548" w14:textId="77777777" w:rsidR="004216C8" w:rsidRPr="00CB6BE3" w:rsidRDefault="004216C8" w:rsidP="005A1C81">
            <w:pPr>
              <w:pStyle w:val="a4"/>
              <w:spacing w:before="0" w:beforeAutospacing="0" w:after="0" w:afterAutospacing="0"/>
              <w:jc w:val="center"/>
              <w:rPr>
                <w:rFonts w:eastAsia="TimesNewRomanPSMT"/>
                <w:b/>
              </w:rPr>
            </w:pPr>
            <w:r w:rsidRPr="00CB6BE3">
              <w:rPr>
                <w:rFonts w:eastAsia="TimesNewRomanPSMT"/>
                <w:b/>
              </w:rPr>
              <w:t>РЕСУРСНЕ ЗАБЕЗПЕЧЕННЯ РЕАЛІЗАЦІЇ ПРОГРАМИ</w:t>
            </w:r>
          </w:p>
        </w:tc>
      </w:tr>
      <w:tr w:rsidR="00D2046B" w:rsidRPr="00E703C1" w14:paraId="0916FC29" w14:textId="77777777" w:rsidTr="00CB6BE3">
        <w:tc>
          <w:tcPr>
            <w:tcW w:w="525" w:type="dxa"/>
          </w:tcPr>
          <w:p w14:paraId="70252F48" w14:textId="77777777" w:rsidR="00741A14" w:rsidRPr="00CB6BE3" w:rsidRDefault="00741A14"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1</w:t>
            </w:r>
          </w:p>
        </w:tc>
        <w:tc>
          <w:tcPr>
            <w:tcW w:w="3231" w:type="dxa"/>
          </w:tcPr>
          <w:p w14:paraId="5D93C8AD" w14:textId="77777777" w:rsidR="00741A14" w:rsidRPr="00CB6BE3" w:rsidRDefault="00741A14" w:rsidP="005A1C81">
            <w:pPr>
              <w:spacing w:after="0" w:line="240" w:lineRule="auto"/>
              <w:rPr>
                <w:rFonts w:ascii="Times New Roman" w:hAnsi="Times New Roman" w:cs="Times New Roman"/>
                <w:i/>
                <w:sz w:val="24"/>
                <w:szCs w:val="24"/>
                <w:lang w:val="uk-UA"/>
              </w:rPr>
            </w:pPr>
            <w:r w:rsidRPr="00CB6BE3">
              <w:rPr>
                <w:rFonts w:ascii="Times New Roman" w:hAnsi="Times New Roman" w:cs="Times New Roman"/>
                <w:bCs/>
                <w:i/>
                <w:sz w:val="24"/>
                <w:szCs w:val="24"/>
                <w:lang w:val="uk-UA"/>
              </w:rPr>
              <w:t>Кадрове забезпечення</w:t>
            </w:r>
          </w:p>
        </w:tc>
        <w:tc>
          <w:tcPr>
            <w:tcW w:w="5698" w:type="dxa"/>
          </w:tcPr>
          <w:p w14:paraId="23F4F384" w14:textId="77777777" w:rsidR="00775245" w:rsidRPr="00CB6BE3" w:rsidRDefault="00775245" w:rsidP="005A1C81">
            <w:pPr>
              <w:pStyle w:val="Default"/>
              <w:jc w:val="both"/>
              <w:rPr>
                <w:color w:val="auto"/>
                <w:lang w:val="uk-UA"/>
              </w:rPr>
            </w:pPr>
            <w:r w:rsidRPr="00CB6BE3">
              <w:rPr>
                <w:color w:val="auto"/>
                <w:lang w:val="uk-UA"/>
              </w:rPr>
              <w:t xml:space="preserve">Відповідно до кадрових вимог щодо забезпечення провадження освітньої діяльності для відповідного рівня ВО (додаток 2 до затверджених Ліцензійних умов). </w:t>
            </w:r>
          </w:p>
          <w:p w14:paraId="7557F0C8" w14:textId="6F6380C9" w:rsidR="00353EE5" w:rsidRPr="00CB6BE3" w:rsidRDefault="00775245" w:rsidP="005A1C81">
            <w:pPr>
              <w:pStyle w:val="Default"/>
              <w:jc w:val="both"/>
              <w:rPr>
                <w:lang w:val="uk-UA"/>
              </w:rPr>
            </w:pPr>
            <w:r w:rsidRPr="00CB6BE3">
              <w:rPr>
                <w:color w:val="auto"/>
                <w:lang w:val="uk-UA"/>
              </w:rPr>
              <w:t xml:space="preserve">До складу </w:t>
            </w:r>
            <w:proofErr w:type="spellStart"/>
            <w:r w:rsidRPr="00CB6BE3">
              <w:rPr>
                <w:color w:val="auto"/>
                <w:lang w:val="uk-UA"/>
              </w:rPr>
              <w:t>проєктної</w:t>
            </w:r>
            <w:proofErr w:type="spellEnd"/>
            <w:r w:rsidRPr="00CB6BE3">
              <w:rPr>
                <w:color w:val="auto"/>
                <w:lang w:val="uk-UA"/>
              </w:rPr>
              <w:t xml:space="preserve"> групи освітньо</w:t>
            </w:r>
            <w:r w:rsidR="00353EE5" w:rsidRPr="00CB6BE3">
              <w:rPr>
                <w:color w:val="auto"/>
                <w:lang w:val="uk-UA"/>
              </w:rPr>
              <w:t>-професійно</w:t>
            </w:r>
            <w:r w:rsidRPr="00CB6BE3">
              <w:rPr>
                <w:color w:val="auto"/>
                <w:lang w:val="uk-UA"/>
              </w:rPr>
              <w:t xml:space="preserve">ї програми входять </w:t>
            </w:r>
            <w:r w:rsidR="00353EE5" w:rsidRPr="00CB6BE3">
              <w:rPr>
                <w:color w:val="auto"/>
                <w:lang w:val="uk-UA"/>
              </w:rPr>
              <w:t>два</w:t>
            </w:r>
            <w:r w:rsidRPr="00CB6BE3">
              <w:rPr>
                <w:color w:val="auto"/>
                <w:lang w:val="uk-UA"/>
              </w:rPr>
              <w:t xml:space="preserve"> доктори</w:t>
            </w:r>
            <w:r w:rsidR="00353EE5" w:rsidRPr="00CB6BE3">
              <w:rPr>
                <w:color w:val="auto"/>
                <w:lang w:val="uk-UA"/>
              </w:rPr>
              <w:t xml:space="preserve"> та один кандидат</w:t>
            </w:r>
            <w:r w:rsidRPr="00CB6BE3">
              <w:rPr>
                <w:color w:val="auto"/>
                <w:lang w:val="uk-UA"/>
              </w:rPr>
              <w:t xml:space="preserve"> </w:t>
            </w:r>
            <w:r w:rsidR="00BD2189" w:rsidRPr="00CB6BE3">
              <w:rPr>
                <w:color w:val="auto"/>
                <w:lang w:val="uk-UA"/>
              </w:rPr>
              <w:t>філолог</w:t>
            </w:r>
            <w:r w:rsidRPr="00CB6BE3">
              <w:rPr>
                <w:color w:val="auto"/>
                <w:lang w:val="uk-UA"/>
              </w:rPr>
              <w:t xml:space="preserve">ічних наук, які </w:t>
            </w:r>
            <w:r w:rsidR="00724032" w:rsidRPr="00CB6BE3">
              <w:rPr>
                <w:color w:val="auto"/>
                <w:lang w:val="uk-UA"/>
              </w:rPr>
              <w:t xml:space="preserve">мають </w:t>
            </w:r>
            <w:r w:rsidR="00FE4890" w:rsidRPr="00CB6BE3">
              <w:rPr>
                <w:color w:val="auto"/>
                <w:lang w:val="uk-UA"/>
              </w:rPr>
              <w:t xml:space="preserve">переможців Всеукраїнської студентської олімпіади з прикладної </w:t>
            </w:r>
            <w:r w:rsidR="00FE4890" w:rsidRPr="00CB6BE3">
              <w:rPr>
                <w:color w:val="auto"/>
                <w:lang w:val="uk-UA"/>
              </w:rPr>
              <w:lastRenderedPageBreak/>
              <w:t xml:space="preserve">лінгвістики, </w:t>
            </w:r>
            <w:r w:rsidR="00724032" w:rsidRPr="00CB6BE3">
              <w:rPr>
                <w:color w:val="auto"/>
                <w:lang w:val="uk-UA"/>
              </w:rPr>
              <w:t>наукові публікації у періодичних виданнях, включених до переліку наукових фахових видань України</w:t>
            </w:r>
            <w:r w:rsidR="00FE4890" w:rsidRPr="00CB6BE3">
              <w:rPr>
                <w:color w:val="auto"/>
                <w:lang w:val="uk-UA"/>
              </w:rPr>
              <w:t>;</w:t>
            </w:r>
            <w:r w:rsidR="00724032" w:rsidRPr="00CB6BE3">
              <w:rPr>
                <w:color w:val="auto"/>
                <w:lang w:val="uk-UA"/>
              </w:rPr>
              <w:t xml:space="preserve"> </w:t>
            </w:r>
            <w:r w:rsidRPr="00CB6BE3">
              <w:rPr>
                <w:color w:val="auto"/>
                <w:lang w:val="uk-UA"/>
              </w:rPr>
              <w:t xml:space="preserve">систематично </w:t>
            </w:r>
            <w:r w:rsidR="00BD2189" w:rsidRPr="00CB6BE3">
              <w:rPr>
                <w:color w:val="auto"/>
                <w:lang w:val="uk-UA"/>
              </w:rPr>
              <w:t>берут</w:t>
            </w:r>
            <w:r w:rsidRPr="00CB6BE3">
              <w:rPr>
                <w:color w:val="auto"/>
                <w:lang w:val="uk-UA"/>
              </w:rPr>
              <w:t xml:space="preserve">ь участь </w:t>
            </w:r>
            <w:r w:rsidR="00724032" w:rsidRPr="00CB6BE3">
              <w:rPr>
                <w:color w:val="auto"/>
                <w:lang w:val="uk-UA"/>
              </w:rPr>
              <w:t xml:space="preserve">у </w:t>
            </w:r>
            <w:r w:rsidR="00CB6BE3">
              <w:rPr>
                <w:color w:val="auto"/>
                <w:lang w:val="uk-UA"/>
              </w:rPr>
              <w:t>м</w:t>
            </w:r>
            <w:r w:rsidR="00724032" w:rsidRPr="00CB6BE3">
              <w:rPr>
                <w:color w:val="auto"/>
                <w:lang w:val="uk-UA"/>
              </w:rPr>
              <w:t>іжнародних наукових конференціях, семінарах, симпозіумах т</w:t>
            </w:r>
            <w:r w:rsidR="00DB3051" w:rsidRPr="00CB6BE3">
              <w:rPr>
                <w:color w:val="auto"/>
                <w:lang w:val="uk-UA"/>
              </w:rPr>
              <w:t>а ін.</w:t>
            </w:r>
            <w:r w:rsidR="00724032" w:rsidRPr="00CB6BE3">
              <w:rPr>
                <w:color w:val="auto"/>
                <w:lang w:val="uk-UA"/>
              </w:rPr>
              <w:t xml:space="preserve">; </w:t>
            </w:r>
            <w:r w:rsidRPr="00CB6BE3">
              <w:rPr>
                <w:color w:val="auto"/>
                <w:lang w:val="uk-UA"/>
              </w:rPr>
              <w:t xml:space="preserve">в атестації наукових кадрів вищої кваліфікації </w:t>
            </w:r>
            <w:r w:rsidR="00BD2189" w:rsidRPr="00CB6BE3">
              <w:rPr>
                <w:color w:val="auto"/>
                <w:lang w:val="uk-UA"/>
              </w:rPr>
              <w:t>як</w:t>
            </w:r>
            <w:r w:rsidRPr="00CB6BE3">
              <w:rPr>
                <w:color w:val="auto"/>
                <w:lang w:val="uk-UA"/>
              </w:rPr>
              <w:t xml:space="preserve"> член</w:t>
            </w:r>
            <w:r w:rsidR="00BD2189" w:rsidRPr="00CB6BE3">
              <w:rPr>
                <w:color w:val="auto"/>
                <w:lang w:val="uk-UA"/>
              </w:rPr>
              <w:t>и</w:t>
            </w:r>
            <w:r w:rsidRPr="00CB6BE3">
              <w:rPr>
                <w:color w:val="auto"/>
                <w:lang w:val="uk-UA"/>
              </w:rPr>
              <w:t xml:space="preserve"> спеціалізованих вчених рад, офіційн</w:t>
            </w:r>
            <w:r w:rsidR="00DB3051" w:rsidRPr="00CB6BE3">
              <w:rPr>
                <w:color w:val="auto"/>
                <w:lang w:val="uk-UA"/>
              </w:rPr>
              <w:t>і</w:t>
            </w:r>
            <w:r w:rsidRPr="00CB6BE3">
              <w:rPr>
                <w:color w:val="auto"/>
                <w:lang w:val="uk-UA"/>
              </w:rPr>
              <w:t xml:space="preserve"> опонент</w:t>
            </w:r>
            <w:r w:rsidR="00DB3051" w:rsidRPr="00CB6BE3">
              <w:rPr>
                <w:color w:val="auto"/>
                <w:lang w:val="uk-UA"/>
              </w:rPr>
              <w:t>и</w:t>
            </w:r>
            <w:r w:rsidRPr="00CB6BE3">
              <w:rPr>
                <w:color w:val="auto"/>
                <w:lang w:val="uk-UA"/>
              </w:rPr>
              <w:t>, рецензент</w:t>
            </w:r>
            <w:r w:rsidR="00DB3051" w:rsidRPr="00CB6BE3">
              <w:rPr>
                <w:color w:val="auto"/>
                <w:lang w:val="uk-UA"/>
              </w:rPr>
              <w:t>и</w:t>
            </w:r>
            <w:r w:rsidR="00503FA6" w:rsidRPr="00CB6BE3">
              <w:rPr>
                <w:color w:val="auto"/>
                <w:lang w:val="uk-UA"/>
              </w:rPr>
              <w:t xml:space="preserve">; є </w:t>
            </w:r>
            <w:r w:rsidR="00503FA6" w:rsidRPr="00CB6BE3">
              <w:rPr>
                <w:lang w:val="uk-UA"/>
              </w:rPr>
              <w:t>членами галузевої конкурсної комісії з прикладної лінгвістики Всеукраїнського конкурсу студентських наукових робіт з галузей знань і спеціальностей у 2019/2020</w:t>
            </w:r>
            <w:r w:rsidR="00353EE5" w:rsidRPr="00CB6BE3">
              <w:rPr>
                <w:lang w:val="uk-UA"/>
              </w:rPr>
              <w:t xml:space="preserve">, </w:t>
            </w:r>
            <w:r w:rsidR="00503FA6" w:rsidRPr="00CB6BE3">
              <w:rPr>
                <w:lang w:val="uk-UA"/>
              </w:rPr>
              <w:t>2020/2021</w:t>
            </w:r>
            <w:r w:rsidR="00353EE5" w:rsidRPr="00CB6BE3">
              <w:rPr>
                <w:lang w:val="uk-UA"/>
              </w:rPr>
              <w:t>, 2021/2022, 2022/2023</w:t>
            </w:r>
            <w:r w:rsidR="006E2244" w:rsidRPr="00CB6BE3">
              <w:rPr>
                <w:lang w:val="uk-UA"/>
              </w:rPr>
              <w:t>, 2023/2024</w:t>
            </w:r>
            <w:r w:rsidR="00503FA6" w:rsidRPr="00CB6BE3">
              <w:rPr>
                <w:lang w:val="uk-UA"/>
              </w:rPr>
              <w:t xml:space="preserve"> навчальних роках</w:t>
            </w:r>
            <w:r w:rsidR="00353EE5" w:rsidRPr="00CB6BE3">
              <w:rPr>
                <w:lang w:val="uk-UA"/>
              </w:rPr>
              <w:t>.</w:t>
            </w:r>
          </w:p>
          <w:p w14:paraId="6F947664" w14:textId="03B2D13E" w:rsidR="006E2244" w:rsidRPr="00CB6BE3" w:rsidRDefault="006E2244" w:rsidP="005A1C81">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Гарант д.філол.н., доц. Кравченко Е.О. має низку фахових українських і закордонних публікацій із філології, виступає рецензентом дисертаційних робіт (як для ступеня доктора філософії, так і доктора наук), </w:t>
            </w:r>
            <w:r w:rsidRPr="00CB6BE3">
              <w:rPr>
                <w:rStyle w:val="rvts0"/>
                <w:rFonts w:ascii="Times New Roman" w:hAnsi="Times New Roman" w:cs="Times New Roman"/>
                <w:sz w:val="24"/>
                <w:szCs w:val="24"/>
                <w:lang w:val="uk-UA"/>
              </w:rPr>
              <w:t xml:space="preserve">є </w:t>
            </w:r>
            <w:r w:rsidRPr="00CB6BE3">
              <w:rPr>
                <w:rFonts w:ascii="Times New Roman" w:hAnsi="Times New Roman" w:cs="Times New Roman"/>
                <w:sz w:val="24"/>
                <w:szCs w:val="24"/>
                <w:lang w:val="uk-UA"/>
              </w:rPr>
              <w:t>членом редколегії фахового збірника наукових праць «Лінгвістичні студії Linguistic Studies» (категорія Б), відповідальним виконавцем фундаментальної НДР «Гуманітарні науки та мистецтво» в Донецькому національному університеті імені Василя Стуса (2021 – 2024 рр.), головою діючої Донецької ономастичної школи.</w:t>
            </w:r>
          </w:p>
          <w:p w14:paraId="109F2E9B" w14:textId="77777777" w:rsidR="006E2244" w:rsidRPr="00CB6BE3" w:rsidRDefault="006E2244" w:rsidP="005A1C81">
            <w:pPr>
              <w:pStyle w:val="Default"/>
              <w:jc w:val="both"/>
              <w:rPr>
                <w:color w:val="auto"/>
                <w:lang w:val="uk-UA"/>
              </w:rPr>
            </w:pPr>
            <w:r w:rsidRPr="00CB6BE3">
              <w:rPr>
                <w:color w:val="auto"/>
                <w:lang w:val="uk-UA"/>
              </w:rPr>
              <w:t xml:space="preserve">Д.філол.н., проф., </w:t>
            </w:r>
            <w:proofErr w:type="spellStart"/>
            <w:r w:rsidRPr="00CB6BE3">
              <w:rPr>
                <w:color w:val="auto"/>
                <w:lang w:val="uk-UA"/>
              </w:rPr>
              <w:t>чл</w:t>
            </w:r>
            <w:proofErr w:type="spellEnd"/>
            <w:r w:rsidRPr="00CB6BE3">
              <w:rPr>
                <w:color w:val="auto"/>
                <w:lang w:val="uk-UA"/>
              </w:rPr>
              <w:t>.-</w:t>
            </w:r>
            <w:proofErr w:type="spellStart"/>
            <w:r w:rsidRPr="00CB6BE3">
              <w:rPr>
                <w:color w:val="auto"/>
                <w:lang w:val="uk-UA"/>
              </w:rPr>
              <w:t>кор</w:t>
            </w:r>
            <w:proofErr w:type="spellEnd"/>
            <w:r w:rsidRPr="00CB6BE3">
              <w:rPr>
                <w:color w:val="auto"/>
                <w:lang w:val="uk-UA"/>
              </w:rPr>
              <w:t xml:space="preserve">. НАН України Загнітко А.П. має численні наукові публікації у періодичних виданнях, які включені до </w:t>
            </w:r>
            <w:proofErr w:type="spellStart"/>
            <w:r w:rsidRPr="00CB6BE3">
              <w:rPr>
                <w:color w:val="auto"/>
                <w:lang w:val="uk-UA"/>
              </w:rPr>
              <w:t>наукометричних</w:t>
            </w:r>
            <w:proofErr w:type="spellEnd"/>
            <w:r w:rsidRPr="00CB6BE3">
              <w:rPr>
                <w:color w:val="auto"/>
                <w:lang w:val="uk-UA"/>
              </w:rPr>
              <w:t xml:space="preserve"> баз Scopus та </w:t>
            </w:r>
            <w:proofErr w:type="spellStart"/>
            <w:r w:rsidRPr="00CB6BE3">
              <w:rPr>
                <w:color w:val="auto"/>
                <w:lang w:val="uk-UA"/>
              </w:rPr>
              <w:t>Web</w:t>
            </w:r>
            <w:proofErr w:type="spellEnd"/>
            <w:r w:rsidRPr="00CB6BE3">
              <w:rPr>
                <w:color w:val="auto"/>
                <w:lang w:val="uk-UA"/>
              </w:rPr>
              <w:t xml:space="preserve"> of </w:t>
            </w:r>
            <w:proofErr w:type="spellStart"/>
            <w:r w:rsidRPr="00CB6BE3">
              <w:rPr>
                <w:color w:val="auto"/>
                <w:lang w:val="uk-UA"/>
              </w:rPr>
              <w:t>Science</w:t>
            </w:r>
            <w:proofErr w:type="spellEnd"/>
            <w:r w:rsidRPr="00CB6BE3">
              <w:rPr>
                <w:color w:val="auto"/>
                <w:lang w:val="uk-UA"/>
              </w:rPr>
              <w:t xml:space="preserve"> </w:t>
            </w:r>
            <w:proofErr w:type="spellStart"/>
            <w:r w:rsidRPr="00CB6BE3">
              <w:rPr>
                <w:color w:val="auto"/>
                <w:lang w:val="uk-UA"/>
              </w:rPr>
              <w:t>Core</w:t>
            </w:r>
            <w:proofErr w:type="spellEnd"/>
            <w:r w:rsidRPr="00CB6BE3">
              <w:rPr>
                <w:color w:val="auto"/>
                <w:lang w:val="uk-UA"/>
              </w:rPr>
              <w:t xml:space="preserve"> </w:t>
            </w:r>
            <w:proofErr w:type="spellStart"/>
            <w:r w:rsidRPr="00CB6BE3">
              <w:rPr>
                <w:color w:val="auto"/>
                <w:lang w:val="uk-UA"/>
              </w:rPr>
              <w:t>Collection</w:t>
            </w:r>
            <w:proofErr w:type="spellEnd"/>
            <w:r w:rsidRPr="00CB6BE3">
              <w:rPr>
                <w:color w:val="auto"/>
                <w:lang w:val="uk-UA"/>
              </w:rPr>
              <w:t>; виступає головою разових спеціалізованих вчених рад в ДонНУ імені Василя Стуса; є головним редактором наукометричного фахового видання «Лінгвістичні студії Linguistic Studies»</w:t>
            </w:r>
            <w:r w:rsidRPr="00CB6BE3">
              <w:rPr>
                <w:lang w:val="uk-UA"/>
              </w:rPr>
              <w:t xml:space="preserve"> (категорія Б); виступає членом галузевої конкурсної комісії з прикладної лінгвістики Всеукраїнського конкурсу студентських наукових робіт з галузей знань і спеціальностей у 2019/2020 і 2020/2021 навчальних роках, </w:t>
            </w:r>
            <w:r w:rsidRPr="00CB6BE3">
              <w:rPr>
                <w:color w:val="auto"/>
                <w:lang w:val="uk-UA"/>
              </w:rPr>
              <w:t>членом Національної спілки журналістів України, членом Національної спілки письменників України, членом Українського комітету славістів, членом Наукового товариства ім. Шевченка, членом Президії Всеукраїнської асоціації викладачів української мови і літератури, членом Бюро Наукової ради «Закономірності розвитку мов і практика мовної діяльності» НАН України, головою Всеукраїнського громадського об’єднання «Асоціація граматистів».</w:t>
            </w:r>
          </w:p>
          <w:p w14:paraId="74F4D4CB" w14:textId="7BE22708" w:rsidR="006E2244" w:rsidRPr="00CB6BE3" w:rsidRDefault="006E2244" w:rsidP="005A1C81">
            <w:pPr>
              <w:pStyle w:val="Default"/>
              <w:jc w:val="both"/>
              <w:rPr>
                <w:lang w:val="uk-UA"/>
              </w:rPr>
            </w:pPr>
            <w:r w:rsidRPr="00CB6BE3">
              <w:rPr>
                <w:lang w:val="uk-UA"/>
              </w:rPr>
              <w:t>К.філол.н., доц. Антонюк О.В. має низку фахових наукових та навчально-методичних публікацій із прикладної та міжкультурної лінгвістики; є постійним членом журі низки конкурсів – навчальних, наукових, творчих – із філології.</w:t>
            </w:r>
          </w:p>
          <w:p w14:paraId="098687DE" w14:textId="5B2AE005" w:rsidR="00741A14" w:rsidRPr="00CB6BE3" w:rsidRDefault="00775245" w:rsidP="005A1C81">
            <w:pPr>
              <w:pStyle w:val="Default"/>
              <w:jc w:val="both"/>
              <w:rPr>
                <w:color w:val="auto"/>
                <w:lang w:val="uk-UA"/>
              </w:rPr>
            </w:pPr>
            <w:r w:rsidRPr="00CB6BE3">
              <w:rPr>
                <w:lang w:val="uk-UA"/>
              </w:rPr>
              <w:t xml:space="preserve">Всі науково-педагогічні працівники, задіяні у процесі викладання є штатними співробітниками університету, мають наукові ступені та вчені звання й </w:t>
            </w:r>
            <w:r w:rsidRPr="00CB6BE3">
              <w:rPr>
                <w:lang w:val="uk-UA"/>
              </w:rPr>
              <w:lastRenderedPageBreak/>
              <w:t xml:space="preserve">підтверджений рівень наукової і професійної активності. </w:t>
            </w:r>
          </w:p>
        </w:tc>
      </w:tr>
      <w:tr w:rsidR="00D2046B" w:rsidRPr="00E703C1" w14:paraId="208F0B55" w14:textId="77777777" w:rsidTr="00CB6BE3">
        <w:tc>
          <w:tcPr>
            <w:tcW w:w="525" w:type="dxa"/>
          </w:tcPr>
          <w:p w14:paraId="51D46053" w14:textId="01ED31E9" w:rsidR="00741A14" w:rsidRPr="00CB6BE3" w:rsidRDefault="00741A14"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lastRenderedPageBreak/>
              <w:t>2</w:t>
            </w:r>
          </w:p>
        </w:tc>
        <w:tc>
          <w:tcPr>
            <w:tcW w:w="3231" w:type="dxa"/>
          </w:tcPr>
          <w:p w14:paraId="5B80292A" w14:textId="77777777" w:rsidR="00741A14" w:rsidRPr="00CB6BE3" w:rsidRDefault="00741A14" w:rsidP="005A1C81">
            <w:pPr>
              <w:autoSpaceDE w:val="0"/>
              <w:autoSpaceDN w:val="0"/>
              <w:adjustRightInd w:val="0"/>
              <w:spacing w:after="0" w:line="240" w:lineRule="auto"/>
              <w:rPr>
                <w:rFonts w:ascii="Times New Roman" w:hAnsi="Times New Roman" w:cs="Times New Roman"/>
                <w:bCs/>
                <w:i/>
                <w:sz w:val="24"/>
                <w:szCs w:val="24"/>
                <w:lang w:val="uk-UA"/>
              </w:rPr>
            </w:pPr>
            <w:r w:rsidRPr="00CB6BE3">
              <w:rPr>
                <w:rFonts w:ascii="Times New Roman" w:hAnsi="Times New Roman" w:cs="Times New Roman"/>
                <w:bCs/>
                <w:i/>
                <w:sz w:val="24"/>
                <w:szCs w:val="24"/>
                <w:lang w:val="uk-UA"/>
              </w:rPr>
              <w:t>Матеріально-технічне</w:t>
            </w:r>
          </w:p>
          <w:p w14:paraId="5EB8285E" w14:textId="77777777" w:rsidR="00741A14" w:rsidRPr="00CB6BE3" w:rsidRDefault="00741A14" w:rsidP="005A1C81">
            <w:pPr>
              <w:spacing w:after="0" w:line="240" w:lineRule="auto"/>
              <w:rPr>
                <w:rFonts w:ascii="Times New Roman" w:hAnsi="Times New Roman" w:cs="Times New Roman"/>
                <w:bCs/>
                <w:i/>
                <w:sz w:val="24"/>
                <w:szCs w:val="24"/>
                <w:lang w:val="uk-UA"/>
              </w:rPr>
            </w:pPr>
            <w:r w:rsidRPr="00CB6BE3">
              <w:rPr>
                <w:rFonts w:ascii="Times New Roman" w:hAnsi="Times New Roman" w:cs="Times New Roman"/>
                <w:bCs/>
                <w:i/>
                <w:sz w:val="24"/>
                <w:szCs w:val="24"/>
                <w:lang w:val="uk-UA"/>
              </w:rPr>
              <w:t>забезпечення</w:t>
            </w:r>
          </w:p>
        </w:tc>
        <w:tc>
          <w:tcPr>
            <w:tcW w:w="5698" w:type="dxa"/>
          </w:tcPr>
          <w:p w14:paraId="59F17E81" w14:textId="14BE851C" w:rsidR="009B47AD" w:rsidRPr="00CB6BE3" w:rsidRDefault="00C5027B" w:rsidP="005A1C81">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Матеріально-технічне забезпечення Університету  відповідає Ліцензійним умовам провадження освітньої діяльності та д</w:t>
            </w:r>
            <w:r w:rsidR="00DB3051" w:rsidRPr="00CB6BE3">
              <w:rPr>
                <w:rFonts w:ascii="Times New Roman" w:hAnsi="Times New Roman" w:cs="Times New Roman"/>
                <w:sz w:val="24"/>
                <w:szCs w:val="24"/>
                <w:lang w:val="uk-UA"/>
              </w:rPr>
              <w:t>а</w:t>
            </w:r>
            <w:r w:rsidRPr="00CB6BE3">
              <w:rPr>
                <w:rFonts w:ascii="Times New Roman" w:hAnsi="Times New Roman" w:cs="Times New Roman"/>
                <w:sz w:val="24"/>
                <w:szCs w:val="24"/>
                <w:lang w:val="uk-UA"/>
              </w:rPr>
              <w:t xml:space="preserve">є </w:t>
            </w:r>
            <w:r w:rsidR="00DB3051" w:rsidRPr="00CB6BE3">
              <w:rPr>
                <w:rFonts w:ascii="Times New Roman" w:hAnsi="Times New Roman" w:cs="Times New Roman"/>
                <w:sz w:val="24"/>
                <w:szCs w:val="24"/>
                <w:lang w:val="uk-UA"/>
              </w:rPr>
              <w:t xml:space="preserve">змогу </w:t>
            </w:r>
            <w:r w:rsidRPr="00CB6BE3">
              <w:rPr>
                <w:rFonts w:ascii="Times New Roman" w:hAnsi="Times New Roman" w:cs="Times New Roman"/>
                <w:sz w:val="24"/>
                <w:szCs w:val="24"/>
                <w:lang w:val="uk-UA"/>
              </w:rPr>
              <w:t>повністю забезпечити освітній процес за освітньо-професійною програмою. Стан приміщень відповідає санітарно-гігієнічним нормам.       Матеріально-технічне забезпечення ДонНУ імені Василя Стуса включає: 4</w:t>
            </w:r>
            <w:r w:rsidR="00FE62F7" w:rsidRPr="00CB6BE3">
              <w:rPr>
                <w:rFonts w:ascii="Times New Roman" w:hAnsi="Times New Roman" w:cs="Times New Roman"/>
                <w:sz w:val="24"/>
                <w:szCs w:val="24"/>
                <w:lang w:val="uk-UA"/>
              </w:rPr>
              <w:t> </w:t>
            </w:r>
            <w:r w:rsidRPr="00CB6BE3">
              <w:rPr>
                <w:rFonts w:ascii="Times New Roman" w:hAnsi="Times New Roman" w:cs="Times New Roman"/>
                <w:sz w:val="24"/>
                <w:szCs w:val="24"/>
                <w:lang w:val="uk-UA"/>
              </w:rPr>
              <w:t>навчальн</w:t>
            </w:r>
            <w:r w:rsidR="008938AF" w:rsidRPr="00CB6BE3">
              <w:rPr>
                <w:rFonts w:ascii="Times New Roman" w:hAnsi="Times New Roman" w:cs="Times New Roman"/>
                <w:sz w:val="24"/>
                <w:szCs w:val="24"/>
                <w:lang w:val="uk-UA"/>
              </w:rPr>
              <w:t>і</w:t>
            </w:r>
            <w:r w:rsidRPr="00CB6BE3">
              <w:rPr>
                <w:rFonts w:ascii="Times New Roman" w:hAnsi="Times New Roman" w:cs="Times New Roman"/>
                <w:sz w:val="24"/>
                <w:szCs w:val="24"/>
                <w:lang w:val="uk-UA"/>
              </w:rPr>
              <w:t xml:space="preserve"> корпуси; Хмельницьку філію «Бізнес-інноваційний центр «ДонНУ — Поділля»; бібліотеку; сучасні навчальні аудиторії, комп’ютерні класи, навчальні та науково-навчальні лабораторії; навчаль</w:t>
            </w:r>
            <w:r w:rsidR="00A8680B" w:rsidRPr="00CB6BE3">
              <w:rPr>
                <w:rFonts w:ascii="Times New Roman" w:hAnsi="Times New Roman" w:cs="Times New Roman"/>
                <w:sz w:val="24"/>
                <w:szCs w:val="24"/>
                <w:lang w:val="uk-UA"/>
              </w:rPr>
              <w:t>но-оздоровчий табір «Наука» (с. </w:t>
            </w:r>
            <w:proofErr w:type="spellStart"/>
            <w:r w:rsidRPr="00CB6BE3">
              <w:rPr>
                <w:rFonts w:ascii="Times New Roman" w:hAnsi="Times New Roman" w:cs="Times New Roman"/>
                <w:sz w:val="24"/>
                <w:szCs w:val="24"/>
                <w:lang w:val="uk-UA"/>
              </w:rPr>
              <w:t>Мелекіно</w:t>
            </w:r>
            <w:proofErr w:type="spellEnd"/>
            <w:r w:rsidRPr="00CB6BE3">
              <w:rPr>
                <w:rFonts w:ascii="Times New Roman" w:hAnsi="Times New Roman" w:cs="Times New Roman"/>
                <w:sz w:val="24"/>
                <w:szCs w:val="24"/>
                <w:lang w:val="uk-UA"/>
              </w:rPr>
              <w:t>, Донецька область), навча</w:t>
            </w:r>
            <w:r w:rsidR="00A8680B" w:rsidRPr="00CB6BE3">
              <w:rPr>
                <w:rFonts w:ascii="Times New Roman" w:hAnsi="Times New Roman" w:cs="Times New Roman"/>
                <w:sz w:val="24"/>
                <w:szCs w:val="24"/>
                <w:lang w:val="uk-UA"/>
              </w:rPr>
              <w:t>льно-оздоровчу базу «</w:t>
            </w:r>
            <w:proofErr w:type="spellStart"/>
            <w:r w:rsidR="00A8680B" w:rsidRPr="00CB6BE3">
              <w:rPr>
                <w:rFonts w:ascii="Times New Roman" w:hAnsi="Times New Roman" w:cs="Times New Roman"/>
                <w:sz w:val="24"/>
                <w:szCs w:val="24"/>
                <w:lang w:val="uk-UA"/>
              </w:rPr>
              <w:t>Сокол</w:t>
            </w:r>
            <w:proofErr w:type="spellEnd"/>
            <w:r w:rsidR="00A8680B" w:rsidRPr="00CB6BE3">
              <w:rPr>
                <w:rFonts w:ascii="Times New Roman" w:hAnsi="Times New Roman" w:cs="Times New Roman"/>
                <w:sz w:val="24"/>
                <w:szCs w:val="24"/>
                <w:lang w:val="uk-UA"/>
              </w:rPr>
              <w:t>» (с. </w:t>
            </w:r>
            <w:proofErr w:type="spellStart"/>
            <w:r w:rsidRPr="00CB6BE3">
              <w:rPr>
                <w:rFonts w:ascii="Times New Roman" w:hAnsi="Times New Roman" w:cs="Times New Roman"/>
                <w:sz w:val="24"/>
                <w:szCs w:val="24"/>
                <w:lang w:val="uk-UA"/>
              </w:rPr>
              <w:t>Дронівка</w:t>
            </w:r>
            <w:proofErr w:type="spellEnd"/>
            <w:r w:rsidR="00A8680B" w:rsidRPr="00CB6BE3">
              <w:rPr>
                <w:rFonts w:ascii="Times New Roman" w:hAnsi="Times New Roman" w:cs="Times New Roman"/>
                <w:sz w:val="24"/>
                <w:szCs w:val="24"/>
                <w:lang w:val="uk-UA"/>
              </w:rPr>
              <w:t>,</w:t>
            </w:r>
            <w:r w:rsidRPr="00CB6BE3">
              <w:rPr>
                <w:rFonts w:ascii="Times New Roman" w:hAnsi="Times New Roman" w:cs="Times New Roman"/>
                <w:sz w:val="24"/>
                <w:szCs w:val="24"/>
                <w:lang w:val="uk-UA"/>
              </w:rPr>
              <w:t xml:space="preserve"> Донецька обла</w:t>
            </w:r>
            <w:r w:rsidR="00A8680B" w:rsidRPr="00CB6BE3">
              <w:rPr>
                <w:rFonts w:ascii="Times New Roman" w:hAnsi="Times New Roman" w:cs="Times New Roman"/>
                <w:sz w:val="24"/>
                <w:szCs w:val="24"/>
                <w:lang w:val="uk-UA"/>
              </w:rPr>
              <w:t>сть).</w:t>
            </w:r>
          </w:p>
        </w:tc>
      </w:tr>
      <w:tr w:rsidR="00D2046B" w:rsidRPr="00E703C1" w14:paraId="522C928D" w14:textId="77777777" w:rsidTr="00CB6BE3">
        <w:tc>
          <w:tcPr>
            <w:tcW w:w="525" w:type="dxa"/>
          </w:tcPr>
          <w:p w14:paraId="2AB28802" w14:textId="77777777" w:rsidR="00C5027B" w:rsidRPr="00CB6BE3" w:rsidRDefault="00C5027B" w:rsidP="005A1C81">
            <w:pPr>
              <w:spacing w:after="0" w:line="240" w:lineRule="auto"/>
              <w:rPr>
                <w:rFonts w:ascii="Times New Roman" w:hAnsi="Times New Roman" w:cs="Times New Roman"/>
                <w:sz w:val="24"/>
                <w:szCs w:val="24"/>
                <w:lang w:val="uk-UA"/>
              </w:rPr>
            </w:pPr>
            <w:r w:rsidRPr="00CB6BE3">
              <w:rPr>
                <w:rFonts w:ascii="Times New Roman" w:hAnsi="Times New Roman" w:cs="Times New Roman"/>
                <w:sz w:val="24"/>
                <w:szCs w:val="24"/>
                <w:lang w:val="uk-UA"/>
              </w:rPr>
              <w:t>3</w:t>
            </w:r>
          </w:p>
        </w:tc>
        <w:tc>
          <w:tcPr>
            <w:tcW w:w="3231" w:type="dxa"/>
          </w:tcPr>
          <w:p w14:paraId="1E187D2F" w14:textId="77777777" w:rsidR="00C5027B" w:rsidRPr="00CB6BE3" w:rsidRDefault="00C5027B" w:rsidP="005A1C81">
            <w:pPr>
              <w:autoSpaceDE w:val="0"/>
              <w:autoSpaceDN w:val="0"/>
              <w:adjustRightInd w:val="0"/>
              <w:spacing w:after="0" w:line="240" w:lineRule="auto"/>
              <w:rPr>
                <w:rFonts w:ascii="Times New Roman" w:hAnsi="Times New Roman" w:cs="Times New Roman"/>
                <w:bCs/>
                <w:i/>
                <w:sz w:val="24"/>
                <w:szCs w:val="24"/>
                <w:lang w:val="uk-UA"/>
              </w:rPr>
            </w:pPr>
            <w:r w:rsidRPr="00CB6BE3">
              <w:rPr>
                <w:rFonts w:ascii="Times New Roman" w:hAnsi="Times New Roman" w:cs="Times New Roman"/>
                <w:bCs/>
                <w:i/>
                <w:sz w:val="24"/>
                <w:szCs w:val="24"/>
                <w:lang w:val="uk-UA"/>
              </w:rPr>
              <w:t>Інформаційне та</w:t>
            </w:r>
          </w:p>
          <w:p w14:paraId="2C87405A" w14:textId="77777777" w:rsidR="00C5027B" w:rsidRPr="00CB6BE3" w:rsidRDefault="00C5027B" w:rsidP="005A1C81">
            <w:pPr>
              <w:autoSpaceDE w:val="0"/>
              <w:autoSpaceDN w:val="0"/>
              <w:adjustRightInd w:val="0"/>
              <w:spacing w:after="0" w:line="240" w:lineRule="auto"/>
              <w:rPr>
                <w:rFonts w:ascii="Times New Roman" w:hAnsi="Times New Roman" w:cs="Times New Roman"/>
                <w:bCs/>
                <w:i/>
                <w:sz w:val="24"/>
                <w:szCs w:val="24"/>
                <w:lang w:val="uk-UA"/>
              </w:rPr>
            </w:pPr>
            <w:r w:rsidRPr="00CB6BE3">
              <w:rPr>
                <w:rFonts w:ascii="Times New Roman" w:hAnsi="Times New Roman" w:cs="Times New Roman"/>
                <w:bCs/>
                <w:i/>
                <w:sz w:val="24"/>
                <w:szCs w:val="24"/>
                <w:lang w:val="uk-UA"/>
              </w:rPr>
              <w:t>навчально-методичне</w:t>
            </w:r>
          </w:p>
          <w:p w14:paraId="5BBC9316" w14:textId="77777777" w:rsidR="00C5027B" w:rsidRPr="00CB6BE3" w:rsidRDefault="00C5027B" w:rsidP="005A1C81">
            <w:pPr>
              <w:spacing w:after="0" w:line="240" w:lineRule="auto"/>
              <w:rPr>
                <w:rFonts w:ascii="Times New Roman" w:hAnsi="Times New Roman" w:cs="Times New Roman"/>
                <w:bCs/>
                <w:i/>
                <w:sz w:val="24"/>
                <w:szCs w:val="24"/>
                <w:lang w:val="uk-UA"/>
              </w:rPr>
            </w:pPr>
            <w:r w:rsidRPr="00CB6BE3">
              <w:rPr>
                <w:rFonts w:ascii="Times New Roman" w:hAnsi="Times New Roman" w:cs="Times New Roman"/>
                <w:bCs/>
                <w:i/>
                <w:sz w:val="24"/>
                <w:szCs w:val="24"/>
                <w:lang w:val="uk-UA"/>
              </w:rPr>
              <w:t>забезпечення</w:t>
            </w:r>
          </w:p>
        </w:tc>
        <w:tc>
          <w:tcPr>
            <w:tcW w:w="5698" w:type="dxa"/>
          </w:tcPr>
          <w:p w14:paraId="2AF70194" w14:textId="77777777" w:rsidR="00C5027B" w:rsidRPr="00CB6BE3" w:rsidRDefault="00C5027B" w:rsidP="005A1C81">
            <w:pPr>
              <w:spacing w:after="0" w:line="240" w:lineRule="auto"/>
              <w:jc w:val="both"/>
              <w:rPr>
                <w:rFonts w:ascii="Times New Roman" w:hAnsi="Times New Roman" w:cs="Times New Roman"/>
                <w:iCs/>
                <w:sz w:val="24"/>
                <w:szCs w:val="24"/>
                <w:lang w:val="uk-UA"/>
              </w:rPr>
            </w:pPr>
            <w:r w:rsidRPr="00CB6BE3">
              <w:rPr>
                <w:rFonts w:ascii="Times New Roman" w:hAnsi="Times New Roman" w:cs="Times New Roman"/>
                <w:iCs/>
                <w:sz w:val="24"/>
                <w:szCs w:val="24"/>
                <w:lang w:val="uk-UA"/>
              </w:rPr>
              <w:t>Інформаційний пакет (розміщено на офіційному сайті Університету).</w:t>
            </w:r>
          </w:p>
          <w:p w14:paraId="61044296" w14:textId="77777777" w:rsidR="00C5027B" w:rsidRPr="00CB6BE3" w:rsidRDefault="00C5027B" w:rsidP="005A1C81">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Інформаційне забезпечення включає доступ до:</w:t>
            </w:r>
          </w:p>
          <w:p w14:paraId="7B7B5AB1" w14:textId="77777777" w:rsidR="00C5027B" w:rsidRPr="00CB6BE3" w:rsidRDefault="00C5027B" w:rsidP="005A1C81">
            <w:pPr>
              <w:pStyle w:val="a5"/>
              <w:numPr>
                <w:ilvl w:val="0"/>
                <w:numId w:val="10"/>
              </w:numPr>
              <w:spacing w:after="0" w:line="240" w:lineRule="auto"/>
              <w:ind w:left="0" w:hanging="142"/>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онлайн-бібліотеки Університету;</w:t>
            </w:r>
          </w:p>
          <w:p w14:paraId="46532F36" w14:textId="77777777" w:rsidR="00C5027B" w:rsidRPr="00CB6BE3" w:rsidRDefault="00C5027B" w:rsidP="005A1C81">
            <w:pPr>
              <w:pStyle w:val="a5"/>
              <w:numPr>
                <w:ilvl w:val="0"/>
                <w:numId w:val="10"/>
              </w:numPr>
              <w:spacing w:after="0" w:line="240" w:lineRule="auto"/>
              <w:ind w:left="0" w:hanging="142"/>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електронної бази наукових журналів та  електронних бібліотечних ресурсів світу.</w:t>
            </w:r>
          </w:p>
          <w:p w14:paraId="00470EA7" w14:textId="77777777" w:rsidR="00C5027B" w:rsidRPr="00CB6BE3" w:rsidRDefault="00C5027B" w:rsidP="005A1C81">
            <w:pPr>
              <w:spacing w:after="0" w:line="240" w:lineRule="auto"/>
              <w:jc w:val="both"/>
              <w:rPr>
                <w:rFonts w:ascii="Times New Roman" w:hAnsi="Times New Roman" w:cs="Times New Roman"/>
                <w:i/>
                <w:iCs/>
                <w:sz w:val="24"/>
                <w:szCs w:val="24"/>
                <w:lang w:val="uk-UA"/>
              </w:rPr>
            </w:pPr>
            <w:r w:rsidRPr="00CB6BE3">
              <w:rPr>
                <w:rFonts w:ascii="Times New Roman" w:hAnsi="Times New Roman" w:cs="Times New Roman"/>
                <w:i/>
                <w:iCs/>
                <w:sz w:val="24"/>
                <w:szCs w:val="24"/>
                <w:lang w:val="uk-UA"/>
              </w:rPr>
              <w:t>Навчально-методичне забезпечення включає:</w:t>
            </w:r>
          </w:p>
          <w:p w14:paraId="4109BC96" w14:textId="2FA2215A" w:rsidR="00C5027B" w:rsidRPr="00CB6BE3" w:rsidRDefault="00C5027B" w:rsidP="005A1C81">
            <w:pPr>
              <w:pStyle w:val="a5"/>
              <w:numPr>
                <w:ilvl w:val="0"/>
                <w:numId w:val="11"/>
              </w:numPr>
              <w:spacing w:after="0" w:line="240" w:lineRule="auto"/>
              <w:ind w:left="0" w:hanging="142"/>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робочі програми </w:t>
            </w:r>
            <w:r w:rsidR="002E277F" w:rsidRPr="00CB6BE3">
              <w:rPr>
                <w:rFonts w:ascii="Times New Roman" w:hAnsi="Times New Roman" w:cs="Times New Roman"/>
                <w:sz w:val="24"/>
                <w:szCs w:val="24"/>
                <w:lang w:val="uk-UA"/>
              </w:rPr>
              <w:t xml:space="preserve">й </w:t>
            </w:r>
            <w:proofErr w:type="spellStart"/>
            <w:r w:rsidR="002E277F" w:rsidRPr="00CB6BE3">
              <w:rPr>
                <w:rFonts w:ascii="Times New Roman" w:hAnsi="Times New Roman" w:cs="Times New Roman"/>
                <w:sz w:val="24"/>
                <w:szCs w:val="24"/>
                <w:lang w:val="uk-UA"/>
              </w:rPr>
              <w:t>силабуси</w:t>
            </w:r>
            <w:proofErr w:type="spellEnd"/>
            <w:r w:rsidR="002E277F" w:rsidRPr="00CB6BE3">
              <w:rPr>
                <w:rFonts w:ascii="Times New Roman" w:hAnsi="Times New Roman" w:cs="Times New Roman"/>
                <w:sz w:val="24"/>
                <w:szCs w:val="24"/>
                <w:lang w:val="uk-UA"/>
              </w:rPr>
              <w:t xml:space="preserve"> </w:t>
            </w:r>
            <w:r w:rsidRPr="00CB6BE3">
              <w:rPr>
                <w:rFonts w:ascii="Times New Roman" w:hAnsi="Times New Roman" w:cs="Times New Roman"/>
                <w:sz w:val="24"/>
                <w:szCs w:val="24"/>
                <w:lang w:val="uk-UA"/>
              </w:rPr>
              <w:t>навчальних дисциплін та практи</w:t>
            </w:r>
            <w:r w:rsidR="002E277F" w:rsidRPr="00CB6BE3">
              <w:rPr>
                <w:rFonts w:ascii="Times New Roman" w:hAnsi="Times New Roman" w:cs="Times New Roman"/>
                <w:sz w:val="24"/>
                <w:szCs w:val="24"/>
                <w:lang w:val="uk-UA"/>
              </w:rPr>
              <w:t>чної підготовки</w:t>
            </w:r>
            <w:r w:rsidRPr="00CB6BE3">
              <w:rPr>
                <w:rFonts w:ascii="Times New Roman" w:hAnsi="Times New Roman" w:cs="Times New Roman"/>
                <w:sz w:val="24"/>
                <w:szCs w:val="24"/>
                <w:lang w:val="uk-UA"/>
              </w:rPr>
              <w:t>;</w:t>
            </w:r>
          </w:p>
          <w:p w14:paraId="2D94AEDF" w14:textId="77777777" w:rsidR="00C5027B" w:rsidRPr="00CB6BE3" w:rsidRDefault="00C5027B" w:rsidP="005A1C81">
            <w:pPr>
              <w:pStyle w:val="a5"/>
              <w:numPr>
                <w:ilvl w:val="0"/>
                <w:numId w:val="11"/>
              </w:numPr>
              <w:spacing w:after="0" w:line="240" w:lineRule="auto"/>
              <w:ind w:left="0" w:hanging="142"/>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посібники (навчальні, навчально-методичні), конспекти лекцій;</w:t>
            </w:r>
          </w:p>
          <w:p w14:paraId="3C0563D9" w14:textId="0361FD43" w:rsidR="00C5027B" w:rsidRPr="00CB6BE3" w:rsidRDefault="00C5027B" w:rsidP="005A1C81">
            <w:pPr>
              <w:pStyle w:val="a5"/>
              <w:numPr>
                <w:ilvl w:val="0"/>
                <w:numId w:val="11"/>
              </w:numPr>
              <w:spacing w:after="0" w:line="240" w:lineRule="auto"/>
              <w:ind w:left="0" w:hanging="142"/>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методичні вказівки до написання та захисту </w:t>
            </w:r>
            <w:r w:rsidR="00361673" w:rsidRPr="00CB6BE3">
              <w:rPr>
                <w:rFonts w:ascii="Times New Roman" w:hAnsi="Times New Roman" w:cs="Times New Roman"/>
                <w:sz w:val="24"/>
                <w:szCs w:val="24"/>
                <w:lang w:val="uk-UA"/>
              </w:rPr>
              <w:t xml:space="preserve">кваліфікаційних </w:t>
            </w:r>
            <w:r w:rsidRPr="00CB6BE3">
              <w:rPr>
                <w:rFonts w:ascii="Times New Roman" w:hAnsi="Times New Roman" w:cs="Times New Roman"/>
                <w:sz w:val="24"/>
                <w:szCs w:val="24"/>
                <w:lang w:val="uk-UA"/>
              </w:rPr>
              <w:t xml:space="preserve">робіт, до лабораторних практикумів </w:t>
            </w:r>
            <w:r w:rsidR="00361673" w:rsidRPr="00CB6BE3">
              <w:rPr>
                <w:rFonts w:ascii="Times New Roman" w:hAnsi="Times New Roman" w:cs="Times New Roman"/>
                <w:sz w:val="24"/>
                <w:szCs w:val="24"/>
                <w:lang w:val="uk-UA"/>
              </w:rPr>
              <w:t>і</w:t>
            </w:r>
            <w:r w:rsidRPr="00CB6BE3">
              <w:rPr>
                <w:rFonts w:ascii="Times New Roman" w:hAnsi="Times New Roman" w:cs="Times New Roman"/>
                <w:sz w:val="24"/>
                <w:szCs w:val="24"/>
                <w:lang w:val="uk-UA"/>
              </w:rPr>
              <w:t xml:space="preserve"> практичних занять, щодо організації самостійної роботи здобувачів освіти;</w:t>
            </w:r>
          </w:p>
          <w:p w14:paraId="35D45692" w14:textId="77777777" w:rsidR="00C5027B" w:rsidRPr="00CB6BE3" w:rsidRDefault="00C5027B" w:rsidP="005A1C81">
            <w:pPr>
              <w:pStyle w:val="a5"/>
              <w:numPr>
                <w:ilvl w:val="0"/>
                <w:numId w:val="11"/>
              </w:numPr>
              <w:spacing w:after="0" w:line="240" w:lineRule="auto"/>
              <w:ind w:left="0" w:hanging="142"/>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методичні матеріали для проведення атестації здобувачів вищої освіти;</w:t>
            </w:r>
          </w:p>
          <w:p w14:paraId="2E09F79B" w14:textId="77777777" w:rsidR="00C5027B" w:rsidRPr="00CB6BE3" w:rsidRDefault="00C5027B" w:rsidP="005A1C81">
            <w:pPr>
              <w:pStyle w:val="a5"/>
              <w:numPr>
                <w:ilvl w:val="0"/>
                <w:numId w:val="11"/>
              </w:numPr>
              <w:spacing w:after="0" w:line="240" w:lineRule="auto"/>
              <w:ind w:left="0" w:hanging="142"/>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інші навчально-методичні матеріали.</w:t>
            </w:r>
          </w:p>
          <w:p w14:paraId="224BD4B9" w14:textId="61193844" w:rsidR="00C5027B" w:rsidRPr="00CB6BE3" w:rsidRDefault="00C5027B" w:rsidP="005A1C8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B6BE3">
              <w:rPr>
                <w:rFonts w:ascii="Times New Roman" w:hAnsi="Times New Roman" w:cs="Times New Roman"/>
                <w:sz w:val="24"/>
                <w:szCs w:val="24"/>
                <w:lang w:val="uk-UA"/>
              </w:rPr>
              <w:t xml:space="preserve">Всі навчально-методичні матеріали розміщено  на порталі факультету, дистанційній платформі Moodle та на </w:t>
            </w:r>
            <w:proofErr w:type="spellStart"/>
            <w:r w:rsidRPr="00CB6BE3">
              <w:rPr>
                <w:rFonts w:ascii="Times New Roman" w:hAnsi="Times New Roman" w:cs="Times New Roman"/>
                <w:sz w:val="24"/>
                <w:szCs w:val="24"/>
                <w:lang w:val="uk-UA"/>
              </w:rPr>
              <w:t>OneDrive</w:t>
            </w:r>
            <w:proofErr w:type="spellEnd"/>
            <w:r w:rsidR="00103E53" w:rsidRPr="00CB6BE3">
              <w:rPr>
                <w:rFonts w:ascii="Times New Roman" w:hAnsi="Times New Roman" w:cs="Times New Roman"/>
                <w:sz w:val="24"/>
                <w:szCs w:val="24"/>
                <w:lang w:val="uk-UA"/>
              </w:rPr>
              <w:t xml:space="preserve"> </w:t>
            </w:r>
            <w:r w:rsidRPr="00CB6BE3">
              <w:rPr>
                <w:rFonts w:ascii="Times New Roman" w:hAnsi="Times New Roman" w:cs="Times New Roman"/>
                <w:sz w:val="24"/>
                <w:szCs w:val="24"/>
                <w:lang w:val="uk-UA"/>
              </w:rPr>
              <w:t>(з наданням доступу здобувачам освіти).</w:t>
            </w:r>
          </w:p>
        </w:tc>
      </w:tr>
      <w:tr w:rsidR="00D2046B" w:rsidRPr="00CB6BE3" w14:paraId="100EC2AC" w14:textId="77777777" w:rsidTr="00CB6BE3">
        <w:tc>
          <w:tcPr>
            <w:tcW w:w="525" w:type="dxa"/>
          </w:tcPr>
          <w:p w14:paraId="12FF00CB" w14:textId="77777777" w:rsidR="00741A14" w:rsidRPr="00CB6BE3" w:rsidRDefault="00741A14" w:rsidP="005A1C81">
            <w:pPr>
              <w:spacing w:after="0" w:line="240" w:lineRule="auto"/>
              <w:rPr>
                <w:rFonts w:ascii="Times New Roman" w:hAnsi="Times New Roman" w:cs="Times New Roman"/>
                <w:b/>
                <w:sz w:val="24"/>
                <w:szCs w:val="24"/>
                <w:lang w:val="uk-UA"/>
              </w:rPr>
            </w:pPr>
            <w:r w:rsidRPr="00CB6BE3">
              <w:rPr>
                <w:rFonts w:ascii="Times New Roman" w:hAnsi="Times New Roman" w:cs="Times New Roman"/>
                <w:b/>
                <w:sz w:val="24"/>
                <w:szCs w:val="24"/>
                <w:lang w:val="uk-UA"/>
              </w:rPr>
              <w:t>H</w:t>
            </w:r>
          </w:p>
        </w:tc>
        <w:tc>
          <w:tcPr>
            <w:tcW w:w="8929" w:type="dxa"/>
            <w:gridSpan w:val="2"/>
          </w:tcPr>
          <w:p w14:paraId="5BCE2FDB" w14:textId="77777777" w:rsidR="00741A14" w:rsidRPr="00CB6BE3" w:rsidRDefault="00741A14" w:rsidP="005A1C81">
            <w:pPr>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CB6BE3">
              <w:rPr>
                <w:rFonts w:ascii="Times New Roman" w:eastAsia="Times New Roman" w:hAnsi="Times New Roman" w:cs="Times New Roman"/>
                <w:b/>
                <w:sz w:val="24"/>
                <w:szCs w:val="24"/>
                <w:lang w:val="uk-UA" w:eastAsia="ru-RU"/>
              </w:rPr>
              <w:t>АКАДЕМІЧНА МОБІЛЬНІСТЬ</w:t>
            </w:r>
          </w:p>
        </w:tc>
      </w:tr>
      <w:tr w:rsidR="00D2046B" w:rsidRPr="00E703C1" w14:paraId="3488BE14" w14:textId="77777777" w:rsidTr="00CB6BE3">
        <w:tc>
          <w:tcPr>
            <w:tcW w:w="525" w:type="dxa"/>
          </w:tcPr>
          <w:p w14:paraId="214EF95B" w14:textId="77777777" w:rsidR="00C5027B" w:rsidRPr="00CB6BE3" w:rsidRDefault="00C5027B" w:rsidP="005A1C81">
            <w:pPr>
              <w:spacing w:after="0" w:line="240" w:lineRule="auto"/>
              <w:rPr>
                <w:rFonts w:ascii="Times New Roman" w:hAnsi="Times New Roman" w:cs="Times New Roman"/>
                <w:sz w:val="24"/>
                <w:szCs w:val="24"/>
                <w:lang w:val="uk-UA"/>
              </w:rPr>
            </w:pPr>
          </w:p>
        </w:tc>
        <w:tc>
          <w:tcPr>
            <w:tcW w:w="3231" w:type="dxa"/>
          </w:tcPr>
          <w:p w14:paraId="6DC0ECBA" w14:textId="77777777" w:rsidR="00C5027B" w:rsidRPr="00CB6BE3" w:rsidRDefault="00C5027B" w:rsidP="005A1C81">
            <w:pPr>
              <w:spacing w:after="0" w:line="240" w:lineRule="auto"/>
              <w:rPr>
                <w:rFonts w:ascii="Times New Roman" w:hAnsi="Times New Roman" w:cs="Times New Roman"/>
                <w:bCs/>
                <w:i/>
                <w:sz w:val="24"/>
                <w:szCs w:val="24"/>
                <w:lang w:val="uk-UA"/>
              </w:rPr>
            </w:pPr>
            <w:r w:rsidRPr="00CB6BE3">
              <w:rPr>
                <w:rFonts w:ascii="Times New Roman" w:hAnsi="Times New Roman" w:cs="Times New Roman"/>
                <w:bCs/>
                <w:i/>
                <w:sz w:val="24"/>
                <w:szCs w:val="24"/>
                <w:lang w:val="uk-UA"/>
              </w:rPr>
              <w:t>Національна кредитна мобільність</w:t>
            </w:r>
          </w:p>
        </w:tc>
        <w:tc>
          <w:tcPr>
            <w:tcW w:w="5698" w:type="dxa"/>
          </w:tcPr>
          <w:p w14:paraId="20F8E4FD" w14:textId="77777777" w:rsidR="00C5027B" w:rsidRPr="00CB6BE3" w:rsidRDefault="00C5027B" w:rsidP="005A1C81">
            <w:pPr>
              <w:pStyle w:val="rtejustify"/>
              <w:shd w:val="clear" w:color="auto" w:fill="FFFFFF"/>
              <w:spacing w:before="0" w:beforeAutospacing="0" w:after="0" w:afterAutospacing="0"/>
              <w:jc w:val="both"/>
              <w:rPr>
                <w:lang w:val="uk-UA"/>
              </w:rPr>
            </w:pPr>
            <w:r w:rsidRPr="00CB6BE3">
              <w:rPr>
                <w:lang w:val="uk-UA"/>
              </w:rPr>
              <w:t>Реалізується в ДонНУ імені Василя Стуса відповідно до вимог чинного законодавства та регулюється внутрішніми локальними документами: Положенням про реалізацію права на академічну мобільність в ДонНУ імені Василя Стуса, Положенням про організацію освітньої діяльності в ДонНУ імені Василя Стуса.</w:t>
            </w:r>
          </w:p>
          <w:p w14:paraId="07756FAB" w14:textId="137FEBD7" w:rsidR="00C5027B" w:rsidRPr="00CB6BE3" w:rsidRDefault="00C5027B" w:rsidP="005A1C81">
            <w:pPr>
              <w:pStyle w:val="rtejustify"/>
              <w:shd w:val="clear" w:color="auto" w:fill="FFFFFF"/>
              <w:spacing w:before="0" w:beforeAutospacing="0" w:after="0" w:afterAutospacing="0"/>
              <w:jc w:val="both"/>
              <w:rPr>
                <w:lang w:val="uk-UA"/>
              </w:rPr>
            </w:pPr>
            <w:r w:rsidRPr="00CB6BE3">
              <w:rPr>
                <w:lang w:val="uk-UA"/>
              </w:rPr>
              <w:t xml:space="preserve">Перезарахування отриманих кредитів на основі Європейської кредитно-трансферної системи (ЄКТС), </w:t>
            </w:r>
            <w:r w:rsidR="008938AF" w:rsidRPr="00CB6BE3">
              <w:rPr>
                <w:lang w:val="uk-UA"/>
              </w:rPr>
              <w:t xml:space="preserve">а також </w:t>
            </w:r>
            <w:r w:rsidRPr="00CB6BE3">
              <w:rPr>
                <w:lang w:val="uk-UA"/>
              </w:rPr>
              <w:t xml:space="preserve">отриманих під час участі здобувача вищої освіти у програмах національної академічної мобільності відбувається шляхом порівняння змісту </w:t>
            </w:r>
            <w:r w:rsidRPr="00CB6BE3">
              <w:rPr>
                <w:lang w:val="uk-UA"/>
              </w:rPr>
              <w:lastRenderedPageBreak/>
              <w:t xml:space="preserve">навчальних програм </w:t>
            </w:r>
            <w:r w:rsidR="004677DD" w:rsidRPr="00CB6BE3">
              <w:rPr>
                <w:lang w:val="uk-UA"/>
              </w:rPr>
              <w:t>і</w:t>
            </w:r>
            <w:r w:rsidRPr="00CB6BE3">
              <w:rPr>
                <w:lang w:val="uk-UA"/>
              </w:rPr>
              <w:t xml:space="preserve"> з урахуванням програмних результатів навчання здобутих студентом.</w:t>
            </w:r>
          </w:p>
          <w:p w14:paraId="1D467F27" w14:textId="13A34827" w:rsidR="00C5027B" w:rsidRPr="00CB6BE3" w:rsidRDefault="00C5027B" w:rsidP="005A1C81">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Здобувачі вищої освіти освітньо-професійної програми «Прикладна лінгвістика» в межах співпраці Університету з провідними закладами вищої освіти України, науковими установами НАН України (Українським мовно-інформаційним фондом НАН України, Інститутом української мови НАН України) мають право впродовж окремих семестрів навчатися в інших ЗВО, проходити фахові стажування та фахові тренінги в Українському мовно-інформаційному фонді НАН України, Київському національному університеті імені Тараса Шевченка.</w:t>
            </w:r>
          </w:p>
        </w:tc>
      </w:tr>
      <w:tr w:rsidR="00D2046B" w:rsidRPr="00E703C1" w14:paraId="76BF7449" w14:textId="77777777" w:rsidTr="00CB6BE3">
        <w:tc>
          <w:tcPr>
            <w:tcW w:w="525" w:type="dxa"/>
          </w:tcPr>
          <w:p w14:paraId="7CF0E6F8" w14:textId="77777777" w:rsidR="00741A14" w:rsidRPr="00CB6BE3" w:rsidRDefault="00741A14" w:rsidP="005A1C81">
            <w:pPr>
              <w:spacing w:after="0" w:line="240" w:lineRule="auto"/>
              <w:rPr>
                <w:rFonts w:ascii="Times New Roman" w:hAnsi="Times New Roman" w:cs="Times New Roman"/>
                <w:sz w:val="24"/>
                <w:szCs w:val="24"/>
                <w:lang w:val="uk-UA"/>
              </w:rPr>
            </w:pPr>
          </w:p>
        </w:tc>
        <w:tc>
          <w:tcPr>
            <w:tcW w:w="3231" w:type="dxa"/>
          </w:tcPr>
          <w:p w14:paraId="40D9B2E7" w14:textId="77777777" w:rsidR="00741A14" w:rsidRPr="00CB6BE3" w:rsidRDefault="00741A14" w:rsidP="005A1C81">
            <w:pPr>
              <w:spacing w:after="0" w:line="240" w:lineRule="auto"/>
              <w:rPr>
                <w:rFonts w:ascii="Times New Roman" w:hAnsi="Times New Roman" w:cs="Times New Roman"/>
                <w:bCs/>
                <w:i/>
                <w:sz w:val="24"/>
                <w:szCs w:val="24"/>
                <w:lang w:val="uk-UA"/>
              </w:rPr>
            </w:pPr>
            <w:r w:rsidRPr="00CB6BE3">
              <w:rPr>
                <w:rFonts w:ascii="Times New Roman" w:hAnsi="Times New Roman" w:cs="Times New Roman"/>
                <w:bCs/>
                <w:i/>
                <w:iCs/>
                <w:sz w:val="24"/>
                <w:szCs w:val="24"/>
                <w:lang w:val="uk-UA"/>
              </w:rPr>
              <w:t>Міжнародна кредитна мобільність</w:t>
            </w:r>
          </w:p>
        </w:tc>
        <w:tc>
          <w:tcPr>
            <w:tcW w:w="5698" w:type="dxa"/>
          </w:tcPr>
          <w:p w14:paraId="2F536890" w14:textId="77777777" w:rsidR="00C5027B" w:rsidRPr="00CB6BE3" w:rsidRDefault="00C5027B" w:rsidP="005A1C81">
            <w:pPr>
              <w:pStyle w:val="rtejustify"/>
              <w:shd w:val="clear" w:color="auto" w:fill="FFFFFF"/>
              <w:spacing w:before="0" w:beforeAutospacing="0" w:after="0" w:afterAutospacing="0"/>
              <w:jc w:val="both"/>
              <w:rPr>
                <w:lang w:val="uk-UA"/>
              </w:rPr>
            </w:pPr>
            <w:r w:rsidRPr="00CB6BE3">
              <w:rPr>
                <w:lang w:val="uk-UA"/>
              </w:rPr>
              <w:t>Міжнародна кредитна мобільність здійснюється згідно з вимогами чинного законодавства та регулюється внутрішніми локальними документами: Положенням про реалізацію права на академічну мобільність в ДонНУ імені Василя Стуса, Положенням про організацію освітньої діяльності в ДонНУ імені Василя Стуса, а також відповідно до укладених договорів про  співробітництво Університету з іноземними закладами вищої освіти – партнерами.</w:t>
            </w:r>
          </w:p>
          <w:p w14:paraId="7AB116AA" w14:textId="4622895E" w:rsidR="00741A14" w:rsidRPr="00CB6BE3" w:rsidRDefault="00C5027B" w:rsidP="005A1C81">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Перезарахування отриманих кредитів на основі Європейської кредитно-трансферної системи (ЄКТС) через порівняння змісту навчальних програм та з урахуванням програмних результатів навчання здобутих здобувачем вищої освіти.</w:t>
            </w:r>
          </w:p>
        </w:tc>
      </w:tr>
      <w:tr w:rsidR="00D2046B" w:rsidRPr="00CB6BE3" w14:paraId="55BF09C0" w14:textId="77777777" w:rsidTr="00CB6BE3">
        <w:tc>
          <w:tcPr>
            <w:tcW w:w="525" w:type="dxa"/>
          </w:tcPr>
          <w:p w14:paraId="29DD1087" w14:textId="77777777" w:rsidR="00741A14" w:rsidRPr="00CB6BE3" w:rsidRDefault="00741A14" w:rsidP="005A1C81">
            <w:pPr>
              <w:spacing w:after="0" w:line="240" w:lineRule="auto"/>
              <w:rPr>
                <w:rFonts w:ascii="Times New Roman" w:hAnsi="Times New Roman" w:cs="Times New Roman"/>
                <w:sz w:val="24"/>
                <w:szCs w:val="24"/>
                <w:lang w:val="uk-UA"/>
              </w:rPr>
            </w:pPr>
          </w:p>
        </w:tc>
        <w:tc>
          <w:tcPr>
            <w:tcW w:w="3231" w:type="dxa"/>
          </w:tcPr>
          <w:p w14:paraId="20CFD633" w14:textId="77777777" w:rsidR="00741A14" w:rsidRPr="00CB6BE3" w:rsidRDefault="00741A14" w:rsidP="005A1C81">
            <w:pPr>
              <w:spacing w:after="0" w:line="240" w:lineRule="auto"/>
              <w:rPr>
                <w:rFonts w:ascii="Times New Roman" w:hAnsi="Times New Roman" w:cs="Times New Roman"/>
                <w:bCs/>
                <w:i/>
                <w:iCs/>
                <w:sz w:val="24"/>
                <w:szCs w:val="24"/>
                <w:lang w:val="uk-UA"/>
              </w:rPr>
            </w:pPr>
            <w:r w:rsidRPr="00CB6BE3">
              <w:rPr>
                <w:rFonts w:ascii="Times New Roman" w:hAnsi="Times New Roman" w:cs="Times New Roman"/>
                <w:bCs/>
                <w:i/>
                <w:iCs/>
                <w:sz w:val="24"/>
                <w:szCs w:val="24"/>
                <w:lang w:val="uk-UA"/>
              </w:rPr>
              <w:t>Навчання іноземних здобувачів вищої освіти</w:t>
            </w:r>
          </w:p>
        </w:tc>
        <w:tc>
          <w:tcPr>
            <w:tcW w:w="5698" w:type="dxa"/>
          </w:tcPr>
          <w:p w14:paraId="60591D1F" w14:textId="7F4E98D0" w:rsidR="00741A14" w:rsidRPr="00CB6BE3" w:rsidRDefault="00C5027B" w:rsidP="005A1C8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B6BE3">
              <w:rPr>
                <w:rFonts w:ascii="Times New Roman" w:eastAsia="Times New Roman" w:hAnsi="Times New Roman" w:cs="Times New Roman"/>
                <w:sz w:val="24"/>
                <w:szCs w:val="24"/>
                <w:lang w:val="uk-UA" w:eastAsia="ru-RU"/>
              </w:rPr>
              <w:t>Не передбачено</w:t>
            </w:r>
            <w:r w:rsidR="00263EF5" w:rsidRPr="00CB6BE3">
              <w:rPr>
                <w:rFonts w:ascii="Times New Roman" w:eastAsia="Times New Roman" w:hAnsi="Times New Roman" w:cs="Times New Roman"/>
                <w:sz w:val="24"/>
                <w:szCs w:val="24"/>
                <w:lang w:val="uk-UA" w:eastAsia="ru-RU"/>
              </w:rPr>
              <w:t xml:space="preserve">. </w:t>
            </w:r>
          </w:p>
        </w:tc>
      </w:tr>
    </w:tbl>
    <w:p w14:paraId="1CE5DC46" w14:textId="77777777" w:rsidR="009965FD" w:rsidRPr="00CB6BE3" w:rsidRDefault="009965FD" w:rsidP="00741A14">
      <w:pPr>
        <w:spacing w:after="0" w:line="240" w:lineRule="auto"/>
        <w:rPr>
          <w:rFonts w:ascii="Times New Roman" w:hAnsi="Times New Roman" w:cs="Times New Roman"/>
          <w:b/>
          <w:sz w:val="24"/>
          <w:szCs w:val="24"/>
          <w:lang w:val="uk-UA"/>
        </w:rPr>
      </w:pPr>
    </w:p>
    <w:p w14:paraId="02CC67CD" w14:textId="76B6E1CF" w:rsidR="00B418BF" w:rsidRPr="00CB6BE3" w:rsidRDefault="00B418BF">
      <w:pPr>
        <w:rPr>
          <w:rFonts w:ascii="Times New Roman" w:hAnsi="Times New Roman" w:cs="Times New Roman"/>
          <w:b/>
          <w:bCs/>
          <w:sz w:val="24"/>
          <w:szCs w:val="24"/>
          <w:lang w:val="uk-UA"/>
        </w:rPr>
      </w:pPr>
      <w:r w:rsidRPr="00CB6BE3">
        <w:rPr>
          <w:rFonts w:ascii="Times New Roman" w:hAnsi="Times New Roman" w:cs="Times New Roman"/>
          <w:b/>
          <w:bCs/>
          <w:sz w:val="24"/>
          <w:szCs w:val="24"/>
          <w:lang w:val="uk-UA"/>
        </w:rPr>
        <w:br w:type="page"/>
      </w:r>
    </w:p>
    <w:p w14:paraId="394034E2" w14:textId="1CD3BF5C" w:rsidR="00357D92" w:rsidRPr="00CB6BE3" w:rsidRDefault="00345D79" w:rsidP="00B418BF">
      <w:pPr>
        <w:spacing w:line="240" w:lineRule="auto"/>
        <w:jc w:val="center"/>
        <w:rPr>
          <w:rFonts w:ascii="Times New Roman" w:hAnsi="Times New Roman" w:cs="Times New Roman"/>
          <w:b/>
          <w:sz w:val="24"/>
          <w:szCs w:val="24"/>
          <w:lang w:val="uk-UA"/>
        </w:rPr>
      </w:pPr>
      <w:r w:rsidRPr="00CB6BE3">
        <w:rPr>
          <w:rFonts w:ascii="Times New Roman" w:hAnsi="Times New Roman" w:cs="Times New Roman"/>
          <w:b/>
          <w:bCs/>
          <w:sz w:val="24"/>
          <w:szCs w:val="24"/>
          <w:lang w:val="uk-UA"/>
        </w:rPr>
        <w:lastRenderedPageBreak/>
        <w:t>ІІ</w:t>
      </w:r>
      <w:r w:rsidRPr="00CB6BE3">
        <w:rPr>
          <w:rFonts w:ascii="Times New Roman" w:hAnsi="Times New Roman" w:cs="Times New Roman"/>
          <w:b/>
          <w:sz w:val="24"/>
          <w:szCs w:val="24"/>
          <w:lang w:val="uk-UA"/>
        </w:rPr>
        <w:t xml:space="preserve">. </w:t>
      </w:r>
      <w:r w:rsidR="00F57BF9" w:rsidRPr="00CB6BE3">
        <w:rPr>
          <w:rFonts w:ascii="Times New Roman" w:hAnsi="Times New Roman" w:cs="Times New Roman"/>
          <w:b/>
          <w:sz w:val="24"/>
          <w:szCs w:val="24"/>
          <w:lang w:val="uk-UA"/>
        </w:rPr>
        <w:t>КАТАЛОГ КОМПОНЕНТІВ ОСВІТНЬО</w:t>
      </w:r>
      <w:r w:rsidR="00F9291A" w:rsidRPr="00CB6BE3">
        <w:rPr>
          <w:rFonts w:ascii="Times New Roman" w:hAnsi="Times New Roman" w:cs="Times New Roman"/>
          <w:b/>
          <w:sz w:val="24"/>
          <w:szCs w:val="24"/>
          <w:lang w:val="uk-UA"/>
        </w:rPr>
        <w:t>-ПРОФЕСІЙНО</w:t>
      </w:r>
      <w:r w:rsidR="00F57BF9" w:rsidRPr="00CB6BE3">
        <w:rPr>
          <w:rFonts w:ascii="Times New Roman" w:hAnsi="Times New Roman" w:cs="Times New Roman"/>
          <w:b/>
          <w:sz w:val="24"/>
          <w:szCs w:val="24"/>
          <w:lang w:val="uk-UA"/>
        </w:rPr>
        <w:t>Ї ПРОГРАМИ ТА ЇХ ЛОГІКО-СТРУКТУРНА СХЕМА</w:t>
      </w:r>
    </w:p>
    <w:tbl>
      <w:tblPr>
        <w:tblStyle w:val="a3"/>
        <w:tblW w:w="9351" w:type="dxa"/>
        <w:tblLook w:val="04A0" w:firstRow="1" w:lastRow="0" w:firstColumn="1" w:lastColumn="0" w:noHBand="0" w:noVBand="1"/>
      </w:tblPr>
      <w:tblGrid>
        <w:gridCol w:w="973"/>
        <w:gridCol w:w="5097"/>
        <w:gridCol w:w="1177"/>
        <w:gridCol w:w="2104"/>
      </w:tblGrid>
      <w:tr w:rsidR="005F410A" w:rsidRPr="00CB6BE3" w14:paraId="6EBB23BC" w14:textId="77777777" w:rsidTr="00C57666">
        <w:tc>
          <w:tcPr>
            <w:tcW w:w="973" w:type="dxa"/>
            <w:vAlign w:val="center"/>
          </w:tcPr>
          <w:p w14:paraId="6F399891" w14:textId="77777777" w:rsidR="00F57BF9" w:rsidRPr="00CB6BE3" w:rsidRDefault="00D108E4" w:rsidP="00C57666">
            <w:pPr>
              <w:jc w:val="center"/>
              <w:rPr>
                <w:rFonts w:cs="Times New Roman"/>
                <w:szCs w:val="24"/>
              </w:rPr>
            </w:pPr>
            <w:r w:rsidRPr="00CB6BE3">
              <w:rPr>
                <w:rFonts w:cs="Times New Roman"/>
                <w:szCs w:val="24"/>
              </w:rPr>
              <w:t>Код</w:t>
            </w:r>
          </w:p>
        </w:tc>
        <w:tc>
          <w:tcPr>
            <w:tcW w:w="5097" w:type="dxa"/>
            <w:vAlign w:val="center"/>
          </w:tcPr>
          <w:p w14:paraId="0F9EE40C" w14:textId="41C9928B" w:rsidR="00F57BF9" w:rsidRPr="00CB6BE3" w:rsidRDefault="00D108E4" w:rsidP="00C57666">
            <w:pPr>
              <w:jc w:val="center"/>
              <w:rPr>
                <w:rFonts w:cs="Times New Roman"/>
                <w:szCs w:val="24"/>
              </w:rPr>
            </w:pPr>
            <w:r w:rsidRPr="00CB6BE3">
              <w:rPr>
                <w:rFonts w:cs="Times New Roman"/>
                <w:szCs w:val="24"/>
              </w:rPr>
              <w:t>Компоненти освітньо</w:t>
            </w:r>
            <w:r w:rsidR="00F9291A" w:rsidRPr="00CB6BE3">
              <w:rPr>
                <w:rFonts w:cs="Times New Roman"/>
                <w:szCs w:val="24"/>
              </w:rPr>
              <w:t>-професійно</w:t>
            </w:r>
            <w:r w:rsidRPr="00CB6BE3">
              <w:rPr>
                <w:rFonts w:cs="Times New Roman"/>
                <w:szCs w:val="24"/>
              </w:rPr>
              <w:t>ї програми (навчальні дисципліни, курсові проєкти (роботи), практи</w:t>
            </w:r>
            <w:r w:rsidR="00DF1674" w:rsidRPr="00CB6BE3">
              <w:rPr>
                <w:rFonts w:cs="Times New Roman"/>
                <w:szCs w:val="24"/>
              </w:rPr>
              <w:t>чна підготовка</w:t>
            </w:r>
            <w:r w:rsidRPr="00CB6BE3">
              <w:rPr>
                <w:rFonts w:cs="Times New Roman"/>
                <w:szCs w:val="24"/>
              </w:rPr>
              <w:t>, кваліфікаційна робота)</w:t>
            </w:r>
          </w:p>
        </w:tc>
        <w:tc>
          <w:tcPr>
            <w:tcW w:w="1177" w:type="dxa"/>
            <w:vAlign w:val="center"/>
          </w:tcPr>
          <w:p w14:paraId="5D9F4D17" w14:textId="77777777" w:rsidR="00F57BF9" w:rsidRPr="00CB6BE3" w:rsidRDefault="00D108E4" w:rsidP="00C57666">
            <w:pPr>
              <w:jc w:val="center"/>
              <w:rPr>
                <w:rFonts w:cs="Times New Roman"/>
                <w:szCs w:val="24"/>
              </w:rPr>
            </w:pPr>
            <w:r w:rsidRPr="00CB6BE3">
              <w:rPr>
                <w:rFonts w:cs="Times New Roman"/>
                <w:szCs w:val="24"/>
              </w:rPr>
              <w:t>Кількість кредитів</w:t>
            </w:r>
          </w:p>
        </w:tc>
        <w:tc>
          <w:tcPr>
            <w:tcW w:w="2104" w:type="dxa"/>
            <w:vAlign w:val="center"/>
          </w:tcPr>
          <w:p w14:paraId="435D560E" w14:textId="77777777" w:rsidR="00F57BF9" w:rsidRPr="00CB6BE3" w:rsidRDefault="00D108E4" w:rsidP="00C57666">
            <w:pPr>
              <w:jc w:val="center"/>
              <w:rPr>
                <w:rFonts w:cs="Times New Roman"/>
                <w:szCs w:val="24"/>
              </w:rPr>
            </w:pPr>
            <w:r w:rsidRPr="00CB6BE3">
              <w:rPr>
                <w:rFonts w:cs="Times New Roman"/>
                <w:szCs w:val="24"/>
              </w:rPr>
              <w:t>Форма підсумкового контролю</w:t>
            </w:r>
          </w:p>
        </w:tc>
      </w:tr>
      <w:tr w:rsidR="005F410A" w:rsidRPr="00CB6BE3" w14:paraId="06F6ED4A" w14:textId="77777777" w:rsidTr="00DD1174">
        <w:tc>
          <w:tcPr>
            <w:tcW w:w="973" w:type="dxa"/>
          </w:tcPr>
          <w:p w14:paraId="1C56DC89" w14:textId="77777777" w:rsidR="00D108E4" w:rsidRPr="00CB6BE3" w:rsidRDefault="00D108E4" w:rsidP="00F57BF9">
            <w:pPr>
              <w:jc w:val="center"/>
              <w:rPr>
                <w:rFonts w:cs="Times New Roman"/>
                <w:szCs w:val="24"/>
              </w:rPr>
            </w:pPr>
            <w:r w:rsidRPr="00CB6BE3">
              <w:rPr>
                <w:rFonts w:cs="Times New Roman"/>
                <w:szCs w:val="24"/>
              </w:rPr>
              <w:t>1</w:t>
            </w:r>
          </w:p>
        </w:tc>
        <w:tc>
          <w:tcPr>
            <w:tcW w:w="5097" w:type="dxa"/>
          </w:tcPr>
          <w:p w14:paraId="4B572359" w14:textId="77777777" w:rsidR="00D108E4" w:rsidRPr="00CB6BE3" w:rsidRDefault="00D108E4" w:rsidP="00F57BF9">
            <w:pPr>
              <w:jc w:val="center"/>
              <w:rPr>
                <w:rFonts w:cs="Times New Roman"/>
                <w:szCs w:val="24"/>
              </w:rPr>
            </w:pPr>
            <w:r w:rsidRPr="00CB6BE3">
              <w:rPr>
                <w:rFonts w:cs="Times New Roman"/>
                <w:szCs w:val="24"/>
              </w:rPr>
              <w:t>2</w:t>
            </w:r>
          </w:p>
        </w:tc>
        <w:tc>
          <w:tcPr>
            <w:tcW w:w="1177" w:type="dxa"/>
          </w:tcPr>
          <w:p w14:paraId="68F3F448" w14:textId="77777777" w:rsidR="00D108E4" w:rsidRPr="00CB6BE3" w:rsidRDefault="00D108E4" w:rsidP="00F57BF9">
            <w:pPr>
              <w:jc w:val="center"/>
              <w:rPr>
                <w:rFonts w:cs="Times New Roman"/>
                <w:szCs w:val="24"/>
              </w:rPr>
            </w:pPr>
            <w:r w:rsidRPr="00CB6BE3">
              <w:rPr>
                <w:rFonts w:cs="Times New Roman"/>
                <w:szCs w:val="24"/>
              </w:rPr>
              <w:t>3</w:t>
            </w:r>
          </w:p>
        </w:tc>
        <w:tc>
          <w:tcPr>
            <w:tcW w:w="2104" w:type="dxa"/>
          </w:tcPr>
          <w:p w14:paraId="71EF5E05" w14:textId="77777777" w:rsidR="00D108E4" w:rsidRPr="00CB6BE3" w:rsidRDefault="00D108E4" w:rsidP="00F57BF9">
            <w:pPr>
              <w:jc w:val="center"/>
              <w:rPr>
                <w:rFonts w:cs="Times New Roman"/>
                <w:szCs w:val="24"/>
              </w:rPr>
            </w:pPr>
            <w:r w:rsidRPr="00CB6BE3">
              <w:rPr>
                <w:rFonts w:cs="Times New Roman"/>
                <w:szCs w:val="24"/>
              </w:rPr>
              <w:t>4</w:t>
            </w:r>
          </w:p>
        </w:tc>
      </w:tr>
      <w:tr w:rsidR="005F410A" w:rsidRPr="00CB6BE3" w14:paraId="14E9F732" w14:textId="77777777" w:rsidTr="000E126B">
        <w:tc>
          <w:tcPr>
            <w:tcW w:w="9351" w:type="dxa"/>
            <w:gridSpan w:val="4"/>
          </w:tcPr>
          <w:p w14:paraId="49F9F2F1" w14:textId="77777777" w:rsidR="00D108E4" w:rsidRPr="00CB6BE3" w:rsidRDefault="00D108E4" w:rsidP="00F57BF9">
            <w:pPr>
              <w:jc w:val="center"/>
              <w:rPr>
                <w:rFonts w:cs="Times New Roman"/>
                <w:b/>
                <w:szCs w:val="24"/>
              </w:rPr>
            </w:pPr>
            <w:r w:rsidRPr="00CB6BE3">
              <w:rPr>
                <w:rFonts w:cs="Times New Roman"/>
                <w:b/>
                <w:szCs w:val="24"/>
              </w:rPr>
              <w:t>Дисципліни професійної та практичної підготовки</w:t>
            </w:r>
          </w:p>
        </w:tc>
      </w:tr>
      <w:tr w:rsidR="00872C5B" w:rsidRPr="00CB6BE3" w14:paraId="29D8FAB3" w14:textId="77777777" w:rsidTr="00C57666">
        <w:tc>
          <w:tcPr>
            <w:tcW w:w="973" w:type="dxa"/>
            <w:vAlign w:val="center"/>
          </w:tcPr>
          <w:p w14:paraId="3337176A" w14:textId="280A6BAE" w:rsidR="00872C5B" w:rsidRPr="00CB6BE3" w:rsidRDefault="00872C5B" w:rsidP="00C57666">
            <w:pPr>
              <w:jc w:val="center"/>
              <w:rPr>
                <w:rFonts w:cs="Times New Roman"/>
                <w:szCs w:val="24"/>
              </w:rPr>
            </w:pPr>
            <w:r w:rsidRPr="00CB6BE3">
              <w:rPr>
                <w:rFonts w:cs="Times New Roman"/>
                <w:szCs w:val="24"/>
              </w:rPr>
              <w:t>ОК-1</w:t>
            </w:r>
          </w:p>
        </w:tc>
        <w:tc>
          <w:tcPr>
            <w:tcW w:w="5097" w:type="dxa"/>
          </w:tcPr>
          <w:p w14:paraId="638A0091" w14:textId="55E5FDFE" w:rsidR="00872C5B" w:rsidRPr="00CB6BE3" w:rsidRDefault="00872C5B" w:rsidP="00C57666">
            <w:pPr>
              <w:rPr>
                <w:rFonts w:cs="Times New Roman"/>
                <w:szCs w:val="24"/>
              </w:rPr>
            </w:pPr>
            <w:r w:rsidRPr="00CB6BE3">
              <w:rPr>
                <w:rFonts w:cs="Times New Roman"/>
                <w:szCs w:val="24"/>
              </w:rPr>
              <w:t>Професійна іноземна мова</w:t>
            </w:r>
          </w:p>
        </w:tc>
        <w:tc>
          <w:tcPr>
            <w:tcW w:w="1177" w:type="dxa"/>
            <w:vAlign w:val="center"/>
          </w:tcPr>
          <w:p w14:paraId="4044AA52" w14:textId="1FA75B93" w:rsidR="00872C5B" w:rsidRPr="00CB6BE3" w:rsidRDefault="00872C5B" w:rsidP="00C57666">
            <w:pPr>
              <w:jc w:val="center"/>
              <w:rPr>
                <w:rFonts w:cs="Times New Roman"/>
                <w:szCs w:val="24"/>
              </w:rPr>
            </w:pPr>
            <w:r w:rsidRPr="00CB6BE3">
              <w:rPr>
                <w:rFonts w:cs="Times New Roman"/>
                <w:szCs w:val="24"/>
              </w:rPr>
              <w:t>3,5</w:t>
            </w:r>
          </w:p>
        </w:tc>
        <w:tc>
          <w:tcPr>
            <w:tcW w:w="2104" w:type="dxa"/>
            <w:vAlign w:val="center"/>
          </w:tcPr>
          <w:p w14:paraId="2546D7FE" w14:textId="6FCDA2A0" w:rsidR="00872C5B" w:rsidRPr="00CB6BE3" w:rsidRDefault="00DD1174" w:rsidP="00C57666">
            <w:pPr>
              <w:jc w:val="center"/>
              <w:rPr>
                <w:rFonts w:cs="Times New Roman"/>
                <w:szCs w:val="24"/>
              </w:rPr>
            </w:pPr>
            <w:r w:rsidRPr="00CB6BE3">
              <w:rPr>
                <w:rFonts w:cs="Times New Roman"/>
                <w:szCs w:val="24"/>
              </w:rPr>
              <w:t>Залік</w:t>
            </w:r>
          </w:p>
        </w:tc>
      </w:tr>
      <w:tr w:rsidR="00872C5B" w:rsidRPr="00CB6BE3" w14:paraId="5D9D1C5B" w14:textId="77777777" w:rsidTr="00C57666">
        <w:tc>
          <w:tcPr>
            <w:tcW w:w="973" w:type="dxa"/>
            <w:vAlign w:val="center"/>
          </w:tcPr>
          <w:p w14:paraId="6EBD055D" w14:textId="529905D8" w:rsidR="00872C5B" w:rsidRPr="00CB6BE3" w:rsidRDefault="00872C5B" w:rsidP="00C57666">
            <w:pPr>
              <w:jc w:val="center"/>
              <w:rPr>
                <w:rFonts w:cs="Times New Roman"/>
                <w:szCs w:val="24"/>
              </w:rPr>
            </w:pPr>
            <w:r w:rsidRPr="00CB6BE3">
              <w:rPr>
                <w:rFonts w:cs="Times New Roman"/>
                <w:szCs w:val="24"/>
              </w:rPr>
              <w:t>ОК-2</w:t>
            </w:r>
          </w:p>
        </w:tc>
        <w:tc>
          <w:tcPr>
            <w:tcW w:w="5097" w:type="dxa"/>
          </w:tcPr>
          <w:p w14:paraId="6483B692" w14:textId="7D98FEB2" w:rsidR="00872C5B" w:rsidRPr="00CB6BE3" w:rsidRDefault="00872C5B" w:rsidP="00C57666">
            <w:pPr>
              <w:rPr>
                <w:rFonts w:cs="Times New Roman"/>
                <w:szCs w:val="24"/>
              </w:rPr>
            </w:pPr>
            <w:r w:rsidRPr="00CB6BE3">
              <w:rPr>
                <w:rFonts w:cs="Times New Roman"/>
                <w:szCs w:val="24"/>
              </w:rPr>
              <w:t>Теорії комунікації</w:t>
            </w:r>
          </w:p>
        </w:tc>
        <w:tc>
          <w:tcPr>
            <w:tcW w:w="1177" w:type="dxa"/>
            <w:vAlign w:val="center"/>
          </w:tcPr>
          <w:p w14:paraId="2BFFED8F" w14:textId="5E44FF6D" w:rsidR="00872C5B" w:rsidRPr="00CB6BE3" w:rsidRDefault="00872C5B" w:rsidP="00C57666">
            <w:pPr>
              <w:jc w:val="center"/>
              <w:rPr>
                <w:rFonts w:cs="Times New Roman"/>
                <w:szCs w:val="24"/>
              </w:rPr>
            </w:pPr>
            <w:r w:rsidRPr="00CB6BE3">
              <w:rPr>
                <w:rFonts w:cs="Times New Roman"/>
                <w:szCs w:val="24"/>
              </w:rPr>
              <w:t>5,5</w:t>
            </w:r>
          </w:p>
        </w:tc>
        <w:tc>
          <w:tcPr>
            <w:tcW w:w="2104" w:type="dxa"/>
            <w:vAlign w:val="center"/>
          </w:tcPr>
          <w:p w14:paraId="14495DB8" w14:textId="77777777" w:rsidR="00872C5B" w:rsidRPr="00CB6BE3" w:rsidRDefault="00872C5B" w:rsidP="00C57666">
            <w:pPr>
              <w:jc w:val="center"/>
              <w:rPr>
                <w:rFonts w:cs="Times New Roman"/>
                <w:szCs w:val="24"/>
              </w:rPr>
            </w:pPr>
            <w:r w:rsidRPr="00CB6BE3">
              <w:rPr>
                <w:rFonts w:cs="Times New Roman"/>
                <w:szCs w:val="24"/>
              </w:rPr>
              <w:t>Іспит (усний)</w:t>
            </w:r>
          </w:p>
        </w:tc>
      </w:tr>
      <w:tr w:rsidR="00872C5B" w:rsidRPr="00CB6BE3" w14:paraId="3E873F88" w14:textId="77777777" w:rsidTr="00C57666">
        <w:tc>
          <w:tcPr>
            <w:tcW w:w="973" w:type="dxa"/>
            <w:vAlign w:val="center"/>
          </w:tcPr>
          <w:p w14:paraId="6F55B7F5" w14:textId="53820EA0" w:rsidR="00872C5B" w:rsidRPr="00CB6BE3" w:rsidRDefault="00872C5B" w:rsidP="00C57666">
            <w:pPr>
              <w:jc w:val="center"/>
              <w:rPr>
                <w:rFonts w:cs="Times New Roman"/>
                <w:szCs w:val="24"/>
              </w:rPr>
            </w:pPr>
            <w:r w:rsidRPr="00CB6BE3">
              <w:rPr>
                <w:rFonts w:cs="Times New Roman"/>
                <w:szCs w:val="24"/>
              </w:rPr>
              <w:t>ОК-3</w:t>
            </w:r>
          </w:p>
        </w:tc>
        <w:tc>
          <w:tcPr>
            <w:tcW w:w="5097" w:type="dxa"/>
          </w:tcPr>
          <w:p w14:paraId="467F173B" w14:textId="2801B405" w:rsidR="00872C5B" w:rsidRPr="00CB6BE3" w:rsidRDefault="00872C5B" w:rsidP="00C57666">
            <w:pPr>
              <w:rPr>
                <w:rFonts w:cs="Times New Roman"/>
                <w:szCs w:val="24"/>
              </w:rPr>
            </w:pPr>
            <w:r w:rsidRPr="00CB6BE3">
              <w:rPr>
                <w:rFonts w:cs="Times New Roman"/>
                <w:szCs w:val="24"/>
              </w:rPr>
              <w:t>Лінгвістичне моделювання</w:t>
            </w:r>
          </w:p>
        </w:tc>
        <w:tc>
          <w:tcPr>
            <w:tcW w:w="1177" w:type="dxa"/>
            <w:vAlign w:val="center"/>
          </w:tcPr>
          <w:p w14:paraId="14AB1B90" w14:textId="77777777" w:rsidR="00872C5B" w:rsidRPr="00CB6BE3" w:rsidRDefault="00872C5B" w:rsidP="00C57666">
            <w:pPr>
              <w:jc w:val="center"/>
              <w:rPr>
                <w:rFonts w:cs="Times New Roman"/>
                <w:szCs w:val="24"/>
              </w:rPr>
            </w:pPr>
            <w:r w:rsidRPr="00CB6BE3">
              <w:rPr>
                <w:rFonts w:cs="Times New Roman"/>
                <w:szCs w:val="24"/>
              </w:rPr>
              <w:t>5,5</w:t>
            </w:r>
          </w:p>
        </w:tc>
        <w:tc>
          <w:tcPr>
            <w:tcW w:w="2104" w:type="dxa"/>
            <w:vAlign w:val="center"/>
          </w:tcPr>
          <w:p w14:paraId="034D10B9" w14:textId="694E6D8D" w:rsidR="00872C5B" w:rsidRPr="00CB6BE3" w:rsidRDefault="00872C5B" w:rsidP="00C57666">
            <w:pPr>
              <w:jc w:val="center"/>
              <w:rPr>
                <w:rFonts w:cs="Times New Roman"/>
                <w:szCs w:val="24"/>
              </w:rPr>
            </w:pPr>
            <w:r w:rsidRPr="00CB6BE3">
              <w:rPr>
                <w:rFonts w:cs="Times New Roman"/>
                <w:szCs w:val="24"/>
              </w:rPr>
              <w:t>Іспит (</w:t>
            </w:r>
            <w:r w:rsidR="00DD1174" w:rsidRPr="00CB6BE3">
              <w:rPr>
                <w:rFonts w:cs="Times New Roman"/>
                <w:szCs w:val="24"/>
              </w:rPr>
              <w:t>письмовий</w:t>
            </w:r>
            <w:r w:rsidRPr="00CB6BE3">
              <w:rPr>
                <w:rFonts w:cs="Times New Roman"/>
                <w:szCs w:val="24"/>
              </w:rPr>
              <w:t>)</w:t>
            </w:r>
          </w:p>
        </w:tc>
      </w:tr>
      <w:tr w:rsidR="00872C5B" w:rsidRPr="00CB6BE3" w14:paraId="72C3C3B5" w14:textId="77777777" w:rsidTr="00C57666">
        <w:tc>
          <w:tcPr>
            <w:tcW w:w="973" w:type="dxa"/>
            <w:vAlign w:val="center"/>
          </w:tcPr>
          <w:p w14:paraId="659D1255" w14:textId="3F780430" w:rsidR="00872C5B" w:rsidRPr="00CB6BE3" w:rsidRDefault="00872C5B" w:rsidP="00C57666">
            <w:pPr>
              <w:jc w:val="center"/>
              <w:rPr>
                <w:rFonts w:cs="Times New Roman"/>
                <w:szCs w:val="24"/>
              </w:rPr>
            </w:pPr>
            <w:r w:rsidRPr="00CB6BE3">
              <w:rPr>
                <w:rFonts w:cs="Times New Roman"/>
                <w:szCs w:val="24"/>
              </w:rPr>
              <w:t>ОК-4</w:t>
            </w:r>
          </w:p>
        </w:tc>
        <w:tc>
          <w:tcPr>
            <w:tcW w:w="5097" w:type="dxa"/>
          </w:tcPr>
          <w:p w14:paraId="55D53420" w14:textId="5D24C0FC" w:rsidR="00872C5B" w:rsidRPr="00CB6BE3" w:rsidRDefault="00872C5B" w:rsidP="00C57666">
            <w:pPr>
              <w:rPr>
                <w:rFonts w:cs="Times New Roman"/>
                <w:szCs w:val="24"/>
              </w:rPr>
            </w:pPr>
            <w:r w:rsidRPr="00CB6BE3">
              <w:rPr>
                <w:rFonts w:cs="Times New Roman"/>
                <w:szCs w:val="24"/>
              </w:rPr>
              <w:t>Методологія наукових досліджень і актуальні питання сучасної лінгвістики</w:t>
            </w:r>
          </w:p>
        </w:tc>
        <w:tc>
          <w:tcPr>
            <w:tcW w:w="1177" w:type="dxa"/>
            <w:vAlign w:val="center"/>
          </w:tcPr>
          <w:p w14:paraId="6F3D8305" w14:textId="77777777" w:rsidR="00872C5B" w:rsidRPr="00CB6BE3" w:rsidRDefault="00872C5B" w:rsidP="00C57666">
            <w:pPr>
              <w:jc w:val="center"/>
              <w:rPr>
                <w:rFonts w:cs="Times New Roman"/>
                <w:szCs w:val="24"/>
              </w:rPr>
            </w:pPr>
            <w:r w:rsidRPr="00CB6BE3">
              <w:rPr>
                <w:rFonts w:cs="Times New Roman"/>
                <w:szCs w:val="24"/>
              </w:rPr>
              <w:t>8</w:t>
            </w:r>
          </w:p>
        </w:tc>
        <w:tc>
          <w:tcPr>
            <w:tcW w:w="2104" w:type="dxa"/>
            <w:vAlign w:val="center"/>
          </w:tcPr>
          <w:p w14:paraId="25D83707" w14:textId="77777777" w:rsidR="00872C5B" w:rsidRPr="00CB6BE3" w:rsidRDefault="00872C5B" w:rsidP="00C57666">
            <w:pPr>
              <w:jc w:val="center"/>
              <w:rPr>
                <w:rFonts w:cs="Times New Roman"/>
                <w:szCs w:val="24"/>
              </w:rPr>
            </w:pPr>
            <w:r w:rsidRPr="00CB6BE3">
              <w:rPr>
                <w:rFonts w:cs="Times New Roman"/>
                <w:szCs w:val="24"/>
              </w:rPr>
              <w:t>Іспит (письмовий)</w:t>
            </w:r>
          </w:p>
        </w:tc>
      </w:tr>
      <w:tr w:rsidR="00872C5B" w:rsidRPr="00CB6BE3" w14:paraId="113CB630" w14:textId="77777777" w:rsidTr="00C57666">
        <w:tc>
          <w:tcPr>
            <w:tcW w:w="973" w:type="dxa"/>
            <w:vAlign w:val="center"/>
          </w:tcPr>
          <w:p w14:paraId="5B37F17C" w14:textId="7A458D23" w:rsidR="00872C5B" w:rsidRPr="00CB6BE3" w:rsidRDefault="00872C5B" w:rsidP="00C57666">
            <w:pPr>
              <w:jc w:val="center"/>
              <w:rPr>
                <w:rFonts w:cs="Times New Roman"/>
                <w:szCs w:val="24"/>
              </w:rPr>
            </w:pPr>
            <w:r w:rsidRPr="00CB6BE3">
              <w:rPr>
                <w:rFonts w:cs="Times New Roman"/>
                <w:szCs w:val="24"/>
              </w:rPr>
              <w:t>ОК-5</w:t>
            </w:r>
          </w:p>
        </w:tc>
        <w:tc>
          <w:tcPr>
            <w:tcW w:w="5097" w:type="dxa"/>
          </w:tcPr>
          <w:p w14:paraId="0C381045" w14:textId="2540A2CD" w:rsidR="00872C5B" w:rsidRPr="00CB6BE3" w:rsidRDefault="00872C5B" w:rsidP="00C57666">
            <w:pPr>
              <w:rPr>
                <w:rFonts w:cs="Times New Roman"/>
                <w:szCs w:val="24"/>
              </w:rPr>
            </w:pPr>
            <w:r w:rsidRPr="00CB6BE3">
              <w:rPr>
                <w:rFonts w:cs="Times New Roman"/>
                <w:szCs w:val="24"/>
              </w:rPr>
              <w:t>Історія світової літератури</w:t>
            </w:r>
          </w:p>
        </w:tc>
        <w:tc>
          <w:tcPr>
            <w:tcW w:w="1177" w:type="dxa"/>
            <w:vAlign w:val="center"/>
          </w:tcPr>
          <w:p w14:paraId="5DD4E1F5" w14:textId="77777777" w:rsidR="00872C5B" w:rsidRPr="00CB6BE3" w:rsidRDefault="00872C5B" w:rsidP="00C57666">
            <w:pPr>
              <w:jc w:val="center"/>
              <w:rPr>
                <w:rFonts w:cs="Times New Roman"/>
                <w:szCs w:val="24"/>
              </w:rPr>
            </w:pPr>
            <w:r w:rsidRPr="00CB6BE3">
              <w:rPr>
                <w:rFonts w:cs="Times New Roman"/>
                <w:szCs w:val="24"/>
              </w:rPr>
              <w:t>5,5</w:t>
            </w:r>
          </w:p>
        </w:tc>
        <w:tc>
          <w:tcPr>
            <w:tcW w:w="2104" w:type="dxa"/>
            <w:vAlign w:val="center"/>
          </w:tcPr>
          <w:p w14:paraId="4AED6B5D" w14:textId="77777777" w:rsidR="00872C5B" w:rsidRPr="00CB6BE3" w:rsidRDefault="00872C5B" w:rsidP="00C57666">
            <w:pPr>
              <w:jc w:val="center"/>
              <w:rPr>
                <w:rFonts w:cs="Times New Roman"/>
                <w:szCs w:val="24"/>
              </w:rPr>
            </w:pPr>
            <w:r w:rsidRPr="00CB6BE3">
              <w:rPr>
                <w:rFonts w:cs="Times New Roman"/>
                <w:szCs w:val="24"/>
              </w:rPr>
              <w:t>Іспит (усний)</w:t>
            </w:r>
          </w:p>
        </w:tc>
      </w:tr>
      <w:tr w:rsidR="00872C5B" w:rsidRPr="00CB6BE3" w14:paraId="4B66DF32" w14:textId="77777777" w:rsidTr="00C57666">
        <w:tc>
          <w:tcPr>
            <w:tcW w:w="973" w:type="dxa"/>
            <w:vAlign w:val="center"/>
          </w:tcPr>
          <w:p w14:paraId="61261C63" w14:textId="5944608A" w:rsidR="00872C5B" w:rsidRPr="00CB6BE3" w:rsidRDefault="00872C5B" w:rsidP="00C57666">
            <w:pPr>
              <w:jc w:val="center"/>
              <w:rPr>
                <w:rFonts w:cs="Times New Roman"/>
                <w:szCs w:val="24"/>
              </w:rPr>
            </w:pPr>
            <w:r w:rsidRPr="00CB6BE3">
              <w:rPr>
                <w:rFonts w:cs="Times New Roman"/>
                <w:szCs w:val="24"/>
              </w:rPr>
              <w:t>ОК-6</w:t>
            </w:r>
          </w:p>
        </w:tc>
        <w:tc>
          <w:tcPr>
            <w:tcW w:w="5097" w:type="dxa"/>
          </w:tcPr>
          <w:p w14:paraId="0E1BF0B6" w14:textId="7735FFFD" w:rsidR="00872C5B" w:rsidRPr="00CB6BE3" w:rsidRDefault="00872C5B" w:rsidP="00C57666">
            <w:pPr>
              <w:rPr>
                <w:rFonts w:cs="Times New Roman"/>
                <w:szCs w:val="24"/>
              </w:rPr>
            </w:pPr>
            <w:r w:rsidRPr="00CB6BE3">
              <w:rPr>
                <w:rFonts w:cs="Times New Roman"/>
                <w:szCs w:val="24"/>
              </w:rPr>
              <w:t>Цифрові застосунки у викладанні мови та літератури</w:t>
            </w:r>
          </w:p>
        </w:tc>
        <w:tc>
          <w:tcPr>
            <w:tcW w:w="1177" w:type="dxa"/>
            <w:vAlign w:val="center"/>
          </w:tcPr>
          <w:p w14:paraId="60EE3B6D" w14:textId="77777777" w:rsidR="00872C5B" w:rsidRPr="00CB6BE3" w:rsidRDefault="00872C5B" w:rsidP="00C57666">
            <w:pPr>
              <w:jc w:val="center"/>
              <w:rPr>
                <w:rFonts w:cs="Times New Roman"/>
                <w:szCs w:val="24"/>
              </w:rPr>
            </w:pPr>
            <w:r w:rsidRPr="00CB6BE3">
              <w:rPr>
                <w:rFonts w:cs="Times New Roman"/>
                <w:szCs w:val="24"/>
              </w:rPr>
              <w:t>5,5</w:t>
            </w:r>
          </w:p>
        </w:tc>
        <w:tc>
          <w:tcPr>
            <w:tcW w:w="2104" w:type="dxa"/>
            <w:vAlign w:val="center"/>
          </w:tcPr>
          <w:p w14:paraId="2E6A9F1D" w14:textId="77777777" w:rsidR="00872C5B" w:rsidRPr="00CB6BE3" w:rsidRDefault="00872C5B" w:rsidP="00C57666">
            <w:pPr>
              <w:jc w:val="center"/>
              <w:rPr>
                <w:rFonts w:cs="Times New Roman"/>
                <w:szCs w:val="24"/>
              </w:rPr>
            </w:pPr>
            <w:r w:rsidRPr="00CB6BE3">
              <w:rPr>
                <w:rFonts w:cs="Times New Roman"/>
                <w:szCs w:val="24"/>
              </w:rPr>
              <w:t>Залік</w:t>
            </w:r>
          </w:p>
        </w:tc>
      </w:tr>
      <w:tr w:rsidR="00872C5B" w:rsidRPr="00CB6BE3" w14:paraId="38E24293" w14:textId="77777777" w:rsidTr="00C57666">
        <w:tc>
          <w:tcPr>
            <w:tcW w:w="973" w:type="dxa"/>
            <w:vAlign w:val="center"/>
          </w:tcPr>
          <w:p w14:paraId="448D5BD4" w14:textId="2F386C78" w:rsidR="00872C5B" w:rsidRPr="00CB6BE3" w:rsidRDefault="00872C5B" w:rsidP="00C57666">
            <w:pPr>
              <w:jc w:val="center"/>
              <w:rPr>
                <w:rFonts w:cs="Times New Roman"/>
                <w:szCs w:val="24"/>
              </w:rPr>
            </w:pPr>
            <w:r w:rsidRPr="00CB6BE3">
              <w:rPr>
                <w:rFonts w:cs="Times New Roman"/>
                <w:szCs w:val="24"/>
              </w:rPr>
              <w:t>ОК-7</w:t>
            </w:r>
          </w:p>
        </w:tc>
        <w:tc>
          <w:tcPr>
            <w:tcW w:w="5097" w:type="dxa"/>
          </w:tcPr>
          <w:p w14:paraId="7E08A59C" w14:textId="5016780A" w:rsidR="00872C5B" w:rsidRPr="00CB6BE3" w:rsidRDefault="00872C5B" w:rsidP="00C57666">
            <w:pPr>
              <w:rPr>
                <w:rFonts w:cs="Times New Roman"/>
                <w:szCs w:val="24"/>
              </w:rPr>
            </w:pPr>
            <w:r w:rsidRPr="00CB6BE3">
              <w:rPr>
                <w:rFonts w:cs="Times New Roman"/>
                <w:szCs w:val="24"/>
              </w:rPr>
              <w:t>Програмування лінгвістичних продуктів</w:t>
            </w:r>
          </w:p>
        </w:tc>
        <w:tc>
          <w:tcPr>
            <w:tcW w:w="1177" w:type="dxa"/>
            <w:vAlign w:val="center"/>
          </w:tcPr>
          <w:p w14:paraId="2CC64A75" w14:textId="063F6CF4" w:rsidR="00872C5B" w:rsidRPr="00CB6BE3" w:rsidRDefault="00872C5B" w:rsidP="00C57666">
            <w:pPr>
              <w:jc w:val="center"/>
              <w:rPr>
                <w:rFonts w:cs="Times New Roman"/>
                <w:szCs w:val="24"/>
              </w:rPr>
            </w:pPr>
            <w:r w:rsidRPr="00CB6BE3">
              <w:rPr>
                <w:rFonts w:cs="Times New Roman"/>
                <w:szCs w:val="24"/>
              </w:rPr>
              <w:t>5,5</w:t>
            </w:r>
          </w:p>
        </w:tc>
        <w:tc>
          <w:tcPr>
            <w:tcW w:w="2104" w:type="dxa"/>
            <w:vAlign w:val="center"/>
          </w:tcPr>
          <w:p w14:paraId="4E233CD9" w14:textId="2F419660" w:rsidR="00872C5B" w:rsidRPr="00CB6BE3" w:rsidRDefault="00872C5B" w:rsidP="00C57666">
            <w:pPr>
              <w:jc w:val="center"/>
              <w:rPr>
                <w:rFonts w:cs="Times New Roman"/>
                <w:szCs w:val="24"/>
              </w:rPr>
            </w:pPr>
            <w:r w:rsidRPr="00CB6BE3">
              <w:rPr>
                <w:rFonts w:cs="Times New Roman"/>
                <w:szCs w:val="24"/>
              </w:rPr>
              <w:t>Іспит (</w:t>
            </w:r>
            <w:r w:rsidR="00DD1174" w:rsidRPr="00CB6BE3">
              <w:rPr>
                <w:rFonts w:cs="Times New Roman"/>
                <w:szCs w:val="24"/>
              </w:rPr>
              <w:t>письмовий</w:t>
            </w:r>
            <w:r w:rsidRPr="00CB6BE3">
              <w:rPr>
                <w:rFonts w:cs="Times New Roman"/>
                <w:szCs w:val="24"/>
              </w:rPr>
              <w:t>)</w:t>
            </w:r>
          </w:p>
        </w:tc>
      </w:tr>
      <w:tr w:rsidR="00872C5B" w:rsidRPr="00CB6BE3" w14:paraId="0269258C" w14:textId="77777777" w:rsidTr="00C57666">
        <w:tc>
          <w:tcPr>
            <w:tcW w:w="973" w:type="dxa"/>
            <w:vAlign w:val="center"/>
          </w:tcPr>
          <w:p w14:paraId="5B20D0E6" w14:textId="22A6055F" w:rsidR="00872C5B" w:rsidRPr="00CB6BE3" w:rsidRDefault="00872C5B" w:rsidP="00C57666">
            <w:pPr>
              <w:jc w:val="center"/>
              <w:rPr>
                <w:rFonts w:cs="Times New Roman"/>
                <w:szCs w:val="24"/>
              </w:rPr>
            </w:pPr>
            <w:r w:rsidRPr="00CB6BE3">
              <w:rPr>
                <w:rFonts w:cs="Times New Roman"/>
                <w:szCs w:val="24"/>
              </w:rPr>
              <w:t>ОК-8</w:t>
            </w:r>
          </w:p>
        </w:tc>
        <w:tc>
          <w:tcPr>
            <w:tcW w:w="5097" w:type="dxa"/>
          </w:tcPr>
          <w:p w14:paraId="14FAFD0C" w14:textId="12D4C47B" w:rsidR="00872C5B" w:rsidRPr="00CB6BE3" w:rsidRDefault="00872C5B" w:rsidP="00C57666">
            <w:pPr>
              <w:rPr>
                <w:rFonts w:cs="Times New Roman"/>
                <w:szCs w:val="24"/>
              </w:rPr>
            </w:pPr>
            <w:r w:rsidRPr="00CB6BE3">
              <w:rPr>
                <w:rFonts w:cs="Times New Roman"/>
                <w:szCs w:val="24"/>
              </w:rPr>
              <w:t>Науково-дослідна практична підготовка</w:t>
            </w:r>
          </w:p>
        </w:tc>
        <w:tc>
          <w:tcPr>
            <w:tcW w:w="1177" w:type="dxa"/>
            <w:vAlign w:val="center"/>
          </w:tcPr>
          <w:p w14:paraId="7BCA61A4" w14:textId="61CCD60E" w:rsidR="00872C5B" w:rsidRPr="00CB6BE3" w:rsidRDefault="00872C5B" w:rsidP="00C57666">
            <w:pPr>
              <w:jc w:val="center"/>
              <w:rPr>
                <w:rFonts w:cs="Times New Roman"/>
                <w:szCs w:val="24"/>
              </w:rPr>
            </w:pPr>
            <w:r w:rsidRPr="00CB6BE3">
              <w:rPr>
                <w:rFonts w:cs="Times New Roman"/>
                <w:szCs w:val="24"/>
              </w:rPr>
              <w:t>12</w:t>
            </w:r>
          </w:p>
        </w:tc>
        <w:tc>
          <w:tcPr>
            <w:tcW w:w="2104" w:type="dxa"/>
            <w:vAlign w:val="center"/>
          </w:tcPr>
          <w:p w14:paraId="1E10B7D5" w14:textId="77777777" w:rsidR="00872C5B" w:rsidRPr="00CB6BE3" w:rsidRDefault="00872C5B" w:rsidP="00C57666">
            <w:pPr>
              <w:jc w:val="center"/>
              <w:rPr>
                <w:rFonts w:cs="Times New Roman"/>
                <w:szCs w:val="24"/>
              </w:rPr>
            </w:pPr>
            <w:r w:rsidRPr="00CB6BE3">
              <w:rPr>
                <w:rFonts w:cs="Times New Roman"/>
                <w:szCs w:val="24"/>
              </w:rPr>
              <w:t>Звіт</w:t>
            </w:r>
          </w:p>
        </w:tc>
      </w:tr>
      <w:tr w:rsidR="00DD1174" w:rsidRPr="00CB6BE3" w14:paraId="52417A97" w14:textId="77777777" w:rsidTr="00C57666">
        <w:tc>
          <w:tcPr>
            <w:tcW w:w="973" w:type="dxa"/>
            <w:vAlign w:val="center"/>
          </w:tcPr>
          <w:p w14:paraId="16D2240F" w14:textId="5628D5D1" w:rsidR="00DD1174" w:rsidRPr="00CB6BE3" w:rsidRDefault="00DD1174" w:rsidP="00C57666">
            <w:pPr>
              <w:jc w:val="center"/>
              <w:rPr>
                <w:rFonts w:cs="Times New Roman"/>
                <w:szCs w:val="24"/>
              </w:rPr>
            </w:pPr>
            <w:r w:rsidRPr="00CB6BE3">
              <w:rPr>
                <w:rFonts w:cs="Times New Roman"/>
                <w:szCs w:val="24"/>
              </w:rPr>
              <w:t>ОК-9</w:t>
            </w:r>
          </w:p>
        </w:tc>
        <w:tc>
          <w:tcPr>
            <w:tcW w:w="5097" w:type="dxa"/>
          </w:tcPr>
          <w:p w14:paraId="16BE0FC6" w14:textId="77777777" w:rsidR="00DD1174" w:rsidRPr="00CB6BE3" w:rsidRDefault="00DD1174" w:rsidP="00C57666">
            <w:pPr>
              <w:rPr>
                <w:rFonts w:cs="Times New Roman"/>
                <w:szCs w:val="24"/>
              </w:rPr>
            </w:pPr>
            <w:r w:rsidRPr="00CB6BE3">
              <w:rPr>
                <w:rFonts w:cs="Times New Roman"/>
                <w:szCs w:val="24"/>
              </w:rPr>
              <w:t>Підготовка кваліфікаційної роботи</w:t>
            </w:r>
          </w:p>
        </w:tc>
        <w:tc>
          <w:tcPr>
            <w:tcW w:w="1177" w:type="dxa"/>
            <w:vAlign w:val="center"/>
          </w:tcPr>
          <w:p w14:paraId="146FCB84" w14:textId="7756F15A" w:rsidR="00DD1174" w:rsidRPr="00CB6BE3" w:rsidRDefault="00DD1174" w:rsidP="00C57666">
            <w:pPr>
              <w:jc w:val="center"/>
              <w:rPr>
                <w:rFonts w:cs="Times New Roman"/>
                <w:szCs w:val="24"/>
              </w:rPr>
            </w:pPr>
            <w:r w:rsidRPr="00CB6BE3">
              <w:rPr>
                <w:rFonts w:cs="Times New Roman"/>
                <w:szCs w:val="24"/>
              </w:rPr>
              <w:t>15</w:t>
            </w:r>
          </w:p>
        </w:tc>
        <w:tc>
          <w:tcPr>
            <w:tcW w:w="2104" w:type="dxa"/>
            <w:vMerge w:val="restart"/>
            <w:vAlign w:val="center"/>
          </w:tcPr>
          <w:p w14:paraId="1FDF3D5A" w14:textId="5B6B0B46" w:rsidR="00DD1174" w:rsidRPr="00CB6BE3" w:rsidRDefault="00DD1174" w:rsidP="00C57666">
            <w:pPr>
              <w:jc w:val="center"/>
              <w:rPr>
                <w:rFonts w:cs="Times New Roman"/>
                <w:szCs w:val="24"/>
              </w:rPr>
            </w:pPr>
            <w:r w:rsidRPr="00CB6BE3">
              <w:rPr>
                <w:rFonts w:cs="Times New Roman"/>
                <w:szCs w:val="24"/>
              </w:rPr>
              <w:t>Захист</w:t>
            </w:r>
          </w:p>
        </w:tc>
      </w:tr>
      <w:tr w:rsidR="00DD1174" w:rsidRPr="00CB6BE3" w14:paraId="6B686302" w14:textId="77777777" w:rsidTr="00C57666">
        <w:tc>
          <w:tcPr>
            <w:tcW w:w="973" w:type="dxa"/>
            <w:vAlign w:val="center"/>
          </w:tcPr>
          <w:p w14:paraId="3508C4FA" w14:textId="166CE54F" w:rsidR="00DD1174" w:rsidRPr="00CB6BE3" w:rsidRDefault="00DD1174" w:rsidP="00C57666">
            <w:pPr>
              <w:jc w:val="center"/>
              <w:rPr>
                <w:rFonts w:cs="Times New Roman"/>
                <w:szCs w:val="24"/>
              </w:rPr>
            </w:pPr>
            <w:r w:rsidRPr="00CB6BE3">
              <w:rPr>
                <w:rFonts w:cs="Times New Roman"/>
                <w:szCs w:val="24"/>
              </w:rPr>
              <w:t>ОК-10</w:t>
            </w:r>
          </w:p>
        </w:tc>
        <w:tc>
          <w:tcPr>
            <w:tcW w:w="5097" w:type="dxa"/>
          </w:tcPr>
          <w:p w14:paraId="2C7987A8" w14:textId="51B72153" w:rsidR="00DD1174" w:rsidRPr="00CB6BE3" w:rsidRDefault="00DD1174" w:rsidP="00C57666">
            <w:pPr>
              <w:rPr>
                <w:rFonts w:cs="Times New Roman"/>
                <w:szCs w:val="24"/>
              </w:rPr>
            </w:pPr>
            <w:r w:rsidRPr="00CB6BE3">
              <w:rPr>
                <w:rFonts w:cs="Times New Roman"/>
                <w:szCs w:val="24"/>
              </w:rPr>
              <w:t>Захист кваліфікаційної роботи</w:t>
            </w:r>
          </w:p>
        </w:tc>
        <w:tc>
          <w:tcPr>
            <w:tcW w:w="1177" w:type="dxa"/>
            <w:vAlign w:val="center"/>
          </w:tcPr>
          <w:p w14:paraId="4D5613E5" w14:textId="11898F35" w:rsidR="00DD1174" w:rsidRPr="00CB6BE3" w:rsidRDefault="00DD1174" w:rsidP="00C57666">
            <w:pPr>
              <w:jc w:val="center"/>
              <w:rPr>
                <w:rFonts w:cs="Times New Roman"/>
                <w:szCs w:val="24"/>
              </w:rPr>
            </w:pPr>
            <w:r w:rsidRPr="00CB6BE3">
              <w:rPr>
                <w:rFonts w:cs="Times New Roman"/>
                <w:szCs w:val="24"/>
              </w:rPr>
              <w:t>1,5</w:t>
            </w:r>
          </w:p>
        </w:tc>
        <w:tc>
          <w:tcPr>
            <w:tcW w:w="2104" w:type="dxa"/>
            <w:vMerge/>
          </w:tcPr>
          <w:p w14:paraId="7A460630" w14:textId="0F0F6213" w:rsidR="00DD1174" w:rsidRPr="00CB6BE3" w:rsidRDefault="00DD1174" w:rsidP="008721CC">
            <w:pPr>
              <w:jc w:val="center"/>
              <w:rPr>
                <w:rFonts w:cs="Times New Roman"/>
                <w:szCs w:val="24"/>
              </w:rPr>
            </w:pPr>
          </w:p>
        </w:tc>
      </w:tr>
      <w:tr w:rsidR="005F410A" w:rsidRPr="00CB6BE3" w14:paraId="128832CD" w14:textId="77777777" w:rsidTr="005B2747">
        <w:tc>
          <w:tcPr>
            <w:tcW w:w="6070" w:type="dxa"/>
            <w:gridSpan w:val="2"/>
          </w:tcPr>
          <w:p w14:paraId="1EAB426F" w14:textId="77777777" w:rsidR="00D94527" w:rsidRPr="00CB6BE3" w:rsidRDefault="00D94527" w:rsidP="008721CC">
            <w:pPr>
              <w:jc w:val="both"/>
              <w:rPr>
                <w:rFonts w:cs="Times New Roman"/>
                <w:i/>
                <w:szCs w:val="24"/>
              </w:rPr>
            </w:pPr>
            <w:r w:rsidRPr="00CB6BE3">
              <w:rPr>
                <w:rFonts w:cs="Times New Roman"/>
                <w:b/>
                <w:i/>
                <w:szCs w:val="24"/>
              </w:rPr>
              <w:t>Загальний обсяг дисциплін професійної та практичної підготовки</w:t>
            </w:r>
          </w:p>
        </w:tc>
        <w:tc>
          <w:tcPr>
            <w:tcW w:w="3281" w:type="dxa"/>
            <w:gridSpan w:val="2"/>
            <w:vAlign w:val="center"/>
          </w:tcPr>
          <w:p w14:paraId="2B2055CC" w14:textId="77777777" w:rsidR="00D94527" w:rsidRPr="00CB6BE3" w:rsidRDefault="00D94527" w:rsidP="005B2747">
            <w:pPr>
              <w:jc w:val="center"/>
              <w:rPr>
                <w:rFonts w:cs="Times New Roman"/>
                <w:szCs w:val="24"/>
              </w:rPr>
            </w:pPr>
            <w:r w:rsidRPr="00CB6BE3">
              <w:rPr>
                <w:rFonts w:cs="Times New Roman"/>
                <w:szCs w:val="24"/>
              </w:rPr>
              <w:t>6</w:t>
            </w:r>
            <w:r w:rsidR="005F410A" w:rsidRPr="00CB6BE3">
              <w:rPr>
                <w:rFonts w:cs="Times New Roman"/>
                <w:szCs w:val="24"/>
              </w:rPr>
              <w:t>7,5</w:t>
            </w:r>
          </w:p>
        </w:tc>
      </w:tr>
      <w:tr w:rsidR="005F410A" w:rsidRPr="00CB6BE3" w14:paraId="55F702D3" w14:textId="77777777" w:rsidTr="000E126B">
        <w:tc>
          <w:tcPr>
            <w:tcW w:w="9351" w:type="dxa"/>
            <w:gridSpan w:val="4"/>
          </w:tcPr>
          <w:p w14:paraId="0E11A516" w14:textId="77777777" w:rsidR="00D94527" w:rsidRPr="00CB6BE3" w:rsidRDefault="00D94527" w:rsidP="008721CC">
            <w:pPr>
              <w:jc w:val="center"/>
              <w:rPr>
                <w:rFonts w:cs="Times New Roman"/>
                <w:b/>
                <w:szCs w:val="24"/>
              </w:rPr>
            </w:pPr>
            <w:r w:rsidRPr="00CB6BE3">
              <w:rPr>
                <w:rFonts w:cs="Times New Roman"/>
                <w:b/>
                <w:szCs w:val="24"/>
              </w:rPr>
              <w:t>Дисципліни за вибором здобувача вищої освіти</w:t>
            </w:r>
          </w:p>
        </w:tc>
      </w:tr>
      <w:tr w:rsidR="00D94527" w:rsidRPr="00CB6BE3" w14:paraId="0129834C" w14:textId="77777777" w:rsidTr="00C57666">
        <w:tc>
          <w:tcPr>
            <w:tcW w:w="973" w:type="dxa"/>
            <w:vAlign w:val="center"/>
          </w:tcPr>
          <w:p w14:paraId="00343D96" w14:textId="77777777" w:rsidR="00D94527" w:rsidRPr="00CB6BE3" w:rsidRDefault="00D94527" w:rsidP="00C57666">
            <w:pPr>
              <w:jc w:val="center"/>
              <w:rPr>
                <w:rFonts w:cs="Times New Roman"/>
                <w:szCs w:val="24"/>
              </w:rPr>
            </w:pPr>
            <w:r w:rsidRPr="00CB6BE3">
              <w:rPr>
                <w:rFonts w:cs="Times New Roman"/>
                <w:szCs w:val="24"/>
              </w:rPr>
              <w:t>ОК-10</w:t>
            </w:r>
          </w:p>
        </w:tc>
        <w:tc>
          <w:tcPr>
            <w:tcW w:w="5097" w:type="dxa"/>
          </w:tcPr>
          <w:p w14:paraId="6F2B4A4D" w14:textId="77777777" w:rsidR="00D94527" w:rsidRPr="00CB6BE3" w:rsidRDefault="00D94527" w:rsidP="00C57666">
            <w:pPr>
              <w:rPr>
                <w:rFonts w:cs="Times New Roman"/>
                <w:szCs w:val="24"/>
              </w:rPr>
            </w:pPr>
            <w:r w:rsidRPr="00CB6BE3">
              <w:rPr>
                <w:rFonts w:cs="Times New Roman"/>
                <w:szCs w:val="24"/>
              </w:rPr>
              <w:t>Дисципліна за вибором з переліку 1</w:t>
            </w:r>
          </w:p>
        </w:tc>
        <w:tc>
          <w:tcPr>
            <w:tcW w:w="1177" w:type="dxa"/>
            <w:vAlign w:val="center"/>
          </w:tcPr>
          <w:p w14:paraId="6ACE6F9F" w14:textId="77777777" w:rsidR="00D94527" w:rsidRPr="00CB6BE3" w:rsidRDefault="00D94527" w:rsidP="00C57666">
            <w:pPr>
              <w:jc w:val="center"/>
              <w:rPr>
                <w:rFonts w:cs="Times New Roman"/>
                <w:szCs w:val="24"/>
              </w:rPr>
            </w:pPr>
            <w:r w:rsidRPr="00CB6BE3">
              <w:rPr>
                <w:rFonts w:cs="Times New Roman"/>
                <w:szCs w:val="24"/>
              </w:rPr>
              <w:t>3</w:t>
            </w:r>
          </w:p>
        </w:tc>
        <w:tc>
          <w:tcPr>
            <w:tcW w:w="2104" w:type="dxa"/>
            <w:vAlign w:val="center"/>
          </w:tcPr>
          <w:p w14:paraId="0C9D1489" w14:textId="77777777" w:rsidR="00D94527" w:rsidRPr="00CB6BE3" w:rsidRDefault="00D94527" w:rsidP="00C57666">
            <w:pPr>
              <w:jc w:val="center"/>
              <w:rPr>
                <w:rFonts w:cs="Times New Roman"/>
                <w:szCs w:val="24"/>
              </w:rPr>
            </w:pPr>
            <w:r w:rsidRPr="00CB6BE3">
              <w:rPr>
                <w:rFonts w:cs="Times New Roman"/>
                <w:szCs w:val="24"/>
              </w:rPr>
              <w:t>Залік</w:t>
            </w:r>
          </w:p>
        </w:tc>
      </w:tr>
      <w:tr w:rsidR="00D94527" w:rsidRPr="00CB6BE3" w14:paraId="4AD4318F" w14:textId="77777777" w:rsidTr="00C57666">
        <w:tc>
          <w:tcPr>
            <w:tcW w:w="973" w:type="dxa"/>
            <w:vAlign w:val="center"/>
          </w:tcPr>
          <w:p w14:paraId="309E9E94" w14:textId="77777777" w:rsidR="00D94527" w:rsidRPr="00CB6BE3" w:rsidRDefault="00D94527" w:rsidP="00C57666">
            <w:pPr>
              <w:jc w:val="center"/>
              <w:rPr>
                <w:rFonts w:cs="Times New Roman"/>
                <w:szCs w:val="24"/>
              </w:rPr>
            </w:pPr>
            <w:r w:rsidRPr="00CB6BE3">
              <w:rPr>
                <w:rFonts w:cs="Times New Roman"/>
                <w:szCs w:val="24"/>
              </w:rPr>
              <w:t>ОК-11</w:t>
            </w:r>
          </w:p>
        </w:tc>
        <w:tc>
          <w:tcPr>
            <w:tcW w:w="5097" w:type="dxa"/>
          </w:tcPr>
          <w:p w14:paraId="50364E6F" w14:textId="77777777" w:rsidR="00D94527" w:rsidRPr="00CB6BE3" w:rsidRDefault="00D94527" w:rsidP="00C57666">
            <w:pPr>
              <w:rPr>
                <w:rFonts w:cs="Times New Roman"/>
                <w:szCs w:val="24"/>
              </w:rPr>
            </w:pPr>
            <w:r w:rsidRPr="00CB6BE3">
              <w:rPr>
                <w:rFonts w:cs="Times New Roman"/>
                <w:szCs w:val="24"/>
              </w:rPr>
              <w:t>Дисципліна за вибором з переліку 1</w:t>
            </w:r>
          </w:p>
        </w:tc>
        <w:tc>
          <w:tcPr>
            <w:tcW w:w="1177" w:type="dxa"/>
            <w:vAlign w:val="center"/>
          </w:tcPr>
          <w:p w14:paraId="4E6BE648" w14:textId="77777777" w:rsidR="00D94527" w:rsidRPr="00CB6BE3" w:rsidRDefault="00D94527" w:rsidP="00C57666">
            <w:pPr>
              <w:jc w:val="center"/>
              <w:rPr>
                <w:rFonts w:cs="Times New Roman"/>
                <w:szCs w:val="24"/>
              </w:rPr>
            </w:pPr>
            <w:r w:rsidRPr="00CB6BE3">
              <w:rPr>
                <w:rFonts w:cs="Times New Roman"/>
                <w:szCs w:val="24"/>
              </w:rPr>
              <w:t>3</w:t>
            </w:r>
          </w:p>
        </w:tc>
        <w:tc>
          <w:tcPr>
            <w:tcW w:w="2104" w:type="dxa"/>
            <w:vAlign w:val="center"/>
          </w:tcPr>
          <w:p w14:paraId="1C6E342C" w14:textId="77777777" w:rsidR="00D94527" w:rsidRPr="00CB6BE3" w:rsidRDefault="00D94527" w:rsidP="00C57666">
            <w:pPr>
              <w:jc w:val="center"/>
              <w:rPr>
                <w:rFonts w:cs="Times New Roman"/>
                <w:szCs w:val="24"/>
              </w:rPr>
            </w:pPr>
            <w:r w:rsidRPr="00CB6BE3">
              <w:rPr>
                <w:rFonts w:cs="Times New Roman"/>
                <w:szCs w:val="24"/>
              </w:rPr>
              <w:t>Залік</w:t>
            </w:r>
          </w:p>
        </w:tc>
      </w:tr>
      <w:tr w:rsidR="002A2494" w:rsidRPr="00CB6BE3" w14:paraId="1A09DEA1" w14:textId="77777777" w:rsidTr="009378AE">
        <w:tc>
          <w:tcPr>
            <w:tcW w:w="973" w:type="dxa"/>
            <w:vAlign w:val="center"/>
          </w:tcPr>
          <w:p w14:paraId="497E0FEB" w14:textId="77777777" w:rsidR="002A2494" w:rsidRPr="00CB6BE3" w:rsidRDefault="002A2494" w:rsidP="002A2494">
            <w:pPr>
              <w:jc w:val="center"/>
              <w:rPr>
                <w:rFonts w:cs="Times New Roman"/>
                <w:szCs w:val="24"/>
              </w:rPr>
            </w:pPr>
            <w:r w:rsidRPr="00CB6BE3">
              <w:rPr>
                <w:rFonts w:cs="Times New Roman"/>
                <w:szCs w:val="24"/>
              </w:rPr>
              <w:t>ОК-12</w:t>
            </w:r>
          </w:p>
        </w:tc>
        <w:tc>
          <w:tcPr>
            <w:tcW w:w="5097" w:type="dxa"/>
          </w:tcPr>
          <w:p w14:paraId="04358377" w14:textId="77777777" w:rsidR="002A2494" w:rsidRPr="00CB6BE3" w:rsidRDefault="002A2494" w:rsidP="002A2494">
            <w:pPr>
              <w:rPr>
                <w:rFonts w:cs="Times New Roman"/>
                <w:szCs w:val="24"/>
              </w:rPr>
            </w:pPr>
            <w:r w:rsidRPr="00CB6BE3">
              <w:rPr>
                <w:rFonts w:cs="Times New Roman"/>
                <w:szCs w:val="24"/>
              </w:rPr>
              <w:t>Дисципліна за вибором з переліку 2</w:t>
            </w:r>
          </w:p>
        </w:tc>
        <w:tc>
          <w:tcPr>
            <w:tcW w:w="1177" w:type="dxa"/>
            <w:vAlign w:val="center"/>
          </w:tcPr>
          <w:p w14:paraId="14011E96" w14:textId="77777777" w:rsidR="002A2494" w:rsidRPr="00CB6BE3" w:rsidRDefault="002A2494" w:rsidP="002A2494">
            <w:pPr>
              <w:jc w:val="center"/>
              <w:rPr>
                <w:rFonts w:cs="Times New Roman"/>
                <w:szCs w:val="24"/>
              </w:rPr>
            </w:pPr>
            <w:r w:rsidRPr="00CB6BE3">
              <w:rPr>
                <w:rFonts w:cs="Times New Roman"/>
                <w:szCs w:val="24"/>
              </w:rPr>
              <w:t>5,5</w:t>
            </w:r>
          </w:p>
        </w:tc>
        <w:tc>
          <w:tcPr>
            <w:tcW w:w="2104" w:type="dxa"/>
          </w:tcPr>
          <w:p w14:paraId="09FF165F" w14:textId="27A1BFE1" w:rsidR="002A2494" w:rsidRPr="00CB6BE3" w:rsidRDefault="002A2494" w:rsidP="002A2494">
            <w:pPr>
              <w:jc w:val="center"/>
              <w:rPr>
                <w:rFonts w:cs="Times New Roman"/>
                <w:szCs w:val="24"/>
              </w:rPr>
            </w:pPr>
            <w:r w:rsidRPr="00CB6BE3">
              <w:rPr>
                <w:rFonts w:cs="Times New Roman"/>
                <w:szCs w:val="24"/>
              </w:rPr>
              <w:t>Залік</w:t>
            </w:r>
          </w:p>
        </w:tc>
      </w:tr>
      <w:tr w:rsidR="002A2494" w:rsidRPr="00CB6BE3" w14:paraId="4865808E" w14:textId="77777777" w:rsidTr="009378AE">
        <w:tc>
          <w:tcPr>
            <w:tcW w:w="973" w:type="dxa"/>
            <w:vAlign w:val="center"/>
          </w:tcPr>
          <w:p w14:paraId="07AE8F19" w14:textId="77777777" w:rsidR="002A2494" w:rsidRPr="00CB6BE3" w:rsidRDefault="002A2494" w:rsidP="002A2494">
            <w:pPr>
              <w:jc w:val="center"/>
              <w:rPr>
                <w:rFonts w:cs="Times New Roman"/>
                <w:szCs w:val="24"/>
              </w:rPr>
            </w:pPr>
            <w:r w:rsidRPr="00CB6BE3">
              <w:rPr>
                <w:rFonts w:cs="Times New Roman"/>
                <w:szCs w:val="24"/>
              </w:rPr>
              <w:t>ОК-13</w:t>
            </w:r>
          </w:p>
        </w:tc>
        <w:tc>
          <w:tcPr>
            <w:tcW w:w="5097" w:type="dxa"/>
          </w:tcPr>
          <w:p w14:paraId="4EB465EF" w14:textId="77777777" w:rsidR="002A2494" w:rsidRPr="00CB6BE3" w:rsidRDefault="002A2494" w:rsidP="002A2494">
            <w:pPr>
              <w:rPr>
                <w:rFonts w:cs="Times New Roman"/>
                <w:szCs w:val="24"/>
              </w:rPr>
            </w:pPr>
            <w:r w:rsidRPr="00CB6BE3">
              <w:rPr>
                <w:rFonts w:cs="Times New Roman"/>
                <w:szCs w:val="24"/>
              </w:rPr>
              <w:t>Дисципліна за вибором з переліку 2</w:t>
            </w:r>
          </w:p>
        </w:tc>
        <w:tc>
          <w:tcPr>
            <w:tcW w:w="1177" w:type="dxa"/>
            <w:vAlign w:val="center"/>
          </w:tcPr>
          <w:p w14:paraId="79B74FF9" w14:textId="77777777" w:rsidR="002A2494" w:rsidRPr="00CB6BE3" w:rsidRDefault="002A2494" w:rsidP="002A2494">
            <w:pPr>
              <w:jc w:val="center"/>
              <w:rPr>
                <w:rFonts w:cs="Times New Roman"/>
                <w:szCs w:val="24"/>
              </w:rPr>
            </w:pPr>
            <w:r w:rsidRPr="00CB6BE3">
              <w:rPr>
                <w:rFonts w:cs="Times New Roman"/>
                <w:szCs w:val="24"/>
              </w:rPr>
              <w:t>5,5</w:t>
            </w:r>
          </w:p>
        </w:tc>
        <w:tc>
          <w:tcPr>
            <w:tcW w:w="2104" w:type="dxa"/>
          </w:tcPr>
          <w:p w14:paraId="0883EE9C" w14:textId="62911B14" w:rsidR="002A2494" w:rsidRPr="00CB6BE3" w:rsidRDefault="002A2494" w:rsidP="002A2494">
            <w:pPr>
              <w:jc w:val="center"/>
              <w:rPr>
                <w:rFonts w:cs="Times New Roman"/>
                <w:szCs w:val="24"/>
              </w:rPr>
            </w:pPr>
            <w:r w:rsidRPr="00CB6BE3">
              <w:rPr>
                <w:rFonts w:cs="Times New Roman"/>
                <w:szCs w:val="24"/>
              </w:rPr>
              <w:t>Залік</w:t>
            </w:r>
          </w:p>
        </w:tc>
      </w:tr>
      <w:tr w:rsidR="002A2494" w:rsidRPr="00CB6BE3" w14:paraId="3BC9B80D" w14:textId="77777777" w:rsidTr="009378AE">
        <w:tc>
          <w:tcPr>
            <w:tcW w:w="973" w:type="dxa"/>
            <w:vAlign w:val="center"/>
          </w:tcPr>
          <w:p w14:paraId="7901B607" w14:textId="77777777" w:rsidR="002A2494" w:rsidRPr="00CB6BE3" w:rsidRDefault="002A2494" w:rsidP="002A2494">
            <w:pPr>
              <w:jc w:val="center"/>
              <w:rPr>
                <w:rFonts w:cs="Times New Roman"/>
                <w:szCs w:val="24"/>
              </w:rPr>
            </w:pPr>
            <w:r w:rsidRPr="00CB6BE3">
              <w:rPr>
                <w:rFonts w:cs="Times New Roman"/>
                <w:szCs w:val="24"/>
              </w:rPr>
              <w:t>ОК-14</w:t>
            </w:r>
          </w:p>
        </w:tc>
        <w:tc>
          <w:tcPr>
            <w:tcW w:w="5097" w:type="dxa"/>
          </w:tcPr>
          <w:p w14:paraId="51B120B4" w14:textId="77777777" w:rsidR="002A2494" w:rsidRPr="00CB6BE3" w:rsidRDefault="002A2494" w:rsidP="002A2494">
            <w:pPr>
              <w:rPr>
                <w:rFonts w:cs="Times New Roman"/>
                <w:szCs w:val="24"/>
              </w:rPr>
            </w:pPr>
            <w:r w:rsidRPr="00CB6BE3">
              <w:rPr>
                <w:rFonts w:cs="Times New Roman"/>
                <w:szCs w:val="24"/>
              </w:rPr>
              <w:t>Дисципліна за вибором з переліку 2</w:t>
            </w:r>
          </w:p>
        </w:tc>
        <w:tc>
          <w:tcPr>
            <w:tcW w:w="1177" w:type="dxa"/>
            <w:vAlign w:val="center"/>
          </w:tcPr>
          <w:p w14:paraId="13408477" w14:textId="77777777" w:rsidR="002A2494" w:rsidRPr="00CB6BE3" w:rsidRDefault="002A2494" w:rsidP="002A2494">
            <w:pPr>
              <w:jc w:val="center"/>
              <w:rPr>
                <w:rFonts w:cs="Times New Roman"/>
                <w:szCs w:val="24"/>
              </w:rPr>
            </w:pPr>
            <w:r w:rsidRPr="00CB6BE3">
              <w:rPr>
                <w:rFonts w:cs="Times New Roman"/>
                <w:szCs w:val="24"/>
              </w:rPr>
              <w:t>5,5</w:t>
            </w:r>
          </w:p>
        </w:tc>
        <w:tc>
          <w:tcPr>
            <w:tcW w:w="2104" w:type="dxa"/>
          </w:tcPr>
          <w:p w14:paraId="2D26925D" w14:textId="4B06FEDE" w:rsidR="002A2494" w:rsidRPr="00CB6BE3" w:rsidRDefault="002A2494" w:rsidP="002A2494">
            <w:pPr>
              <w:jc w:val="center"/>
              <w:rPr>
                <w:rFonts w:cs="Times New Roman"/>
                <w:szCs w:val="24"/>
              </w:rPr>
            </w:pPr>
            <w:r w:rsidRPr="00CB6BE3">
              <w:rPr>
                <w:rFonts w:cs="Times New Roman"/>
                <w:szCs w:val="24"/>
              </w:rPr>
              <w:t>Залік</w:t>
            </w:r>
          </w:p>
        </w:tc>
      </w:tr>
      <w:tr w:rsidR="005F410A" w:rsidRPr="00CB6BE3" w14:paraId="5DA0131B" w14:textId="77777777" w:rsidTr="00C57666">
        <w:tc>
          <w:tcPr>
            <w:tcW w:w="6070" w:type="dxa"/>
            <w:gridSpan w:val="2"/>
          </w:tcPr>
          <w:p w14:paraId="44A6A264" w14:textId="77777777" w:rsidR="00D94527" w:rsidRPr="00CB6BE3" w:rsidRDefault="00D94527" w:rsidP="00D94527">
            <w:pPr>
              <w:jc w:val="both"/>
              <w:rPr>
                <w:rFonts w:cs="Times New Roman"/>
                <w:b/>
                <w:i/>
                <w:szCs w:val="24"/>
              </w:rPr>
            </w:pPr>
            <w:r w:rsidRPr="00CB6BE3">
              <w:rPr>
                <w:rFonts w:cs="Times New Roman"/>
                <w:b/>
                <w:i/>
                <w:szCs w:val="24"/>
              </w:rPr>
              <w:t>Загальний обсяг дисциплін за вибором здобувача вищої освіти</w:t>
            </w:r>
          </w:p>
        </w:tc>
        <w:tc>
          <w:tcPr>
            <w:tcW w:w="3281" w:type="dxa"/>
            <w:gridSpan w:val="2"/>
            <w:vAlign w:val="center"/>
          </w:tcPr>
          <w:p w14:paraId="47B09DBC" w14:textId="77777777" w:rsidR="00D94527" w:rsidRPr="00CB6BE3" w:rsidRDefault="00D94527" w:rsidP="00C57666">
            <w:pPr>
              <w:jc w:val="center"/>
              <w:rPr>
                <w:rFonts w:cs="Times New Roman"/>
                <w:szCs w:val="24"/>
              </w:rPr>
            </w:pPr>
            <w:r w:rsidRPr="00CB6BE3">
              <w:rPr>
                <w:rFonts w:cs="Times New Roman"/>
                <w:szCs w:val="24"/>
              </w:rPr>
              <w:t>22,5</w:t>
            </w:r>
          </w:p>
        </w:tc>
      </w:tr>
      <w:tr w:rsidR="005F410A" w:rsidRPr="00CB6BE3" w14:paraId="02C67A09" w14:textId="77777777" w:rsidTr="00C57666">
        <w:tc>
          <w:tcPr>
            <w:tcW w:w="6070" w:type="dxa"/>
            <w:gridSpan w:val="2"/>
          </w:tcPr>
          <w:p w14:paraId="6109DC88" w14:textId="6FBD5FC1" w:rsidR="005F410A" w:rsidRPr="00CB6BE3" w:rsidRDefault="005F410A" w:rsidP="00D94527">
            <w:pPr>
              <w:jc w:val="both"/>
              <w:rPr>
                <w:rFonts w:cs="Times New Roman"/>
                <w:b/>
                <w:i/>
                <w:szCs w:val="24"/>
              </w:rPr>
            </w:pPr>
            <w:r w:rsidRPr="00CB6BE3">
              <w:rPr>
                <w:rFonts w:cs="Times New Roman"/>
                <w:b/>
                <w:i/>
                <w:szCs w:val="24"/>
              </w:rPr>
              <w:t>ЗАГАЛЬНИЙ ОБСЯГ ОСВІТНЬО</w:t>
            </w:r>
            <w:r w:rsidR="00F9291A" w:rsidRPr="00CB6BE3">
              <w:rPr>
                <w:rFonts w:cs="Times New Roman"/>
                <w:b/>
                <w:i/>
                <w:szCs w:val="24"/>
              </w:rPr>
              <w:t>-ПРОФЕСІЙНО</w:t>
            </w:r>
            <w:r w:rsidRPr="00CB6BE3">
              <w:rPr>
                <w:rFonts w:cs="Times New Roman"/>
                <w:b/>
                <w:i/>
                <w:szCs w:val="24"/>
              </w:rPr>
              <w:t>Ї ПРОГРАМИ</w:t>
            </w:r>
          </w:p>
        </w:tc>
        <w:tc>
          <w:tcPr>
            <w:tcW w:w="3281" w:type="dxa"/>
            <w:gridSpan w:val="2"/>
            <w:vAlign w:val="center"/>
          </w:tcPr>
          <w:p w14:paraId="525E328F" w14:textId="77777777" w:rsidR="005F410A" w:rsidRPr="00CB6BE3" w:rsidRDefault="005F410A" w:rsidP="00C57666">
            <w:pPr>
              <w:jc w:val="center"/>
              <w:rPr>
                <w:rFonts w:cs="Times New Roman"/>
                <w:szCs w:val="24"/>
              </w:rPr>
            </w:pPr>
            <w:r w:rsidRPr="00CB6BE3">
              <w:rPr>
                <w:rFonts w:cs="Times New Roman"/>
                <w:szCs w:val="24"/>
              </w:rPr>
              <w:t>90</w:t>
            </w:r>
          </w:p>
        </w:tc>
      </w:tr>
    </w:tbl>
    <w:p w14:paraId="134455D5" w14:textId="77777777" w:rsidR="002435EA" w:rsidRPr="00CB6BE3" w:rsidRDefault="002435EA">
      <w:pPr>
        <w:rPr>
          <w:rFonts w:ascii="Times New Roman" w:hAnsi="Times New Roman" w:cs="Times New Roman"/>
          <w:b/>
          <w:sz w:val="24"/>
          <w:szCs w:val="24"/>
          <w:lang w:val="uk-UA"/>
        </w:rPr>
      </w:pPr>
    </w:p>
    <w:p w14:paraId="3F9D8673" w14:textId="28DF8AF6" w:rsidR="0069732F" w:rsidRPr="00CB6BE3" w:rsidRDefault="0069732F">
      <w:pPr>
        <w:rPr>
          <w:rFonts w:ascii="Times New Roman" w:hAnsi="Times New Roman" w:cs="Times New Roman"/>
          <w:b/>
          <w:sz w:val="24"/>
          <w:szCs w:val="24"/>
          <w:lang w:val="uk-UA"/>
        </w:rPr>
      </w:pPr>
      <w:r w:rsidRPr="00CB6BE3">
        <w:rPr>
          <w:rFonts w:ascii="Times New Roman" w:hAnsi="Times New Roman" w:cs="Times New Roman"/>
          <w:b/>
          <w:sz w:val="24"/>
          <w:szCs w:val="24"/>
          <w:lang w:val="uk-UA"/>
        </w:rPr>
        <w:br w:type="page"/>
      </w:r>
    </w:p>
    <w:p w14:paraId="604913B6" w14:textId="11B28A40" w:rsidR="00386C0F" w:rsidRPr="00E703C1" w:rsidRDefault="0069732F" w:rsidP="00E703C1">
      <w:pPr>
        <w:jc w:val="center"/>
        <w:rPr>
          <w:rFonts w:ascii="Times New Roman" w:hAnsi="Times New Roman" w:cs="Times New Roman"/>
          <w:b/>
          <w:bCs/>
          <w:sz w:val="24"/>
          <w:szCs w:val="24"/>
          <w:lang w:val="uk-UA"/>
        </w:rPr>
      </w:pPr>
      <w:r w:rsidRPr="00CB6BE3">
        <w:rPr>
          <w:rFonts w:ascii="Times New Roman" w:hAnsi="Times New Roman" w:cs="Times New Roman"/>
          <w:b/>
          <w:bCs/>
          <w:sz w:val="24"/>
          <w:szCs w:val="24"/>
          <w:lang w:val="uk-UA"/>
        </w:rPr>
        <w:lastRenderedPageBreak/>
        <w:t>ЛОГІКО-СТРУКТУРНА СХЕМА ПІДГОТОВКИ ФАХІВЦЯ</w:t>
      </w:r>
    </w:p>
    <w:p w14:paraId="4EC43095" w14:textId="3257382C" w:rsidR="00386C0F" w:rsidRPr="00CB6BE3" w:rsidRDefault="00E703C1" w:rsidP="00E703C1">
      <w:pPr>
        <w:jc w:val="center"/>
        <w:rPr>
          <w:rFonts w:ascii="Times New Roman" w:hAnsi="Times New Roman" w:cs="Times New Roman"/>
          <w:sz w:val="32"/>
          <w:szCs w:val="32"/>
          <w:lang w:val="uk-UA"/>
        </w:rPr>
      </w:pPr>
      <w:r>
        <w:rPr>
          <w:rFonts w:ascii="Times New Roman" w:hAnsi="Times New Roman" w:cs="Times New Roman"/>
          <w:noProof/>
          <w:sz w:val="32"/>
          <w:szCs w:val="32"/>
          <w:lang w:val="uk-UA"/>
        </w:rPr>
        <mc:AlternateContent>
          <mc:Choice Requires="wps">
            <w:drawing>
              <wp:anchor distT="0" distB="0" distL="114300" distR="114300" simplePos="0" relativeHeight="251661312" behindDoc="0" locked="0" layoutInCell="1" allowOverlap="1" wp14:anchorId="5712BBD0" wp14:editId="23AEE1D8">
                <wp:simplePos x="0" y="0"/>
                <wp:positionH relativeFrom="column">
                  <wp:posOffset>3110865</wp:posOffset>
                </wp:positionH>
                <wp:positionV relativeFrom="paragraph">
                  <wp:posOffset>4664710</wp:posOffset>
                </wp:positionV>
                <wp:extent cx="0" cy="572770"/>
                <wp:effectExtent l="63500" t="25400" r="38100" b="11430"/>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5727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8DF3BB" id="_x0000_t32" coordsize="21600,21600" o:spt="32" o:oned="t" path="m,l21600,21600e" filled="f">
                <v:path arrowok="t" fillok="f" o:connecttype="none"/>
                <o:lock v:ext="edit" shapetype="t"/>
              </v:shapetype>
              <v:shape id="Прямая со стрелкой 5" o:spid="_x0000_s1026" type="#_x0000_t32" style="position:absolute;margin-left:244.95pt;margin-top:367.3pt;width:0;height:45.1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MoXEAIAAEYEAAAOAAAAZHJzL2Uyb0RvYy54bWysU0uOEzEQ3SNxB8t70kmkEBSlM4sMwwZB&#13;&#10;xG/vcZfTlvyTbfLZDVxgjsAV2LBgQHOG7htRdicdmEFIIDYlf+q9qvdcnp/ttCIb8EFaU9LRYEgJ&#13;&#10;GG4radYlffvm4tETSkJkpmLKGijpHgI9Wzx8MN+6GYxtbVUFniCJCbOtK2kdo5sVReA1aBYG1oHB&#13;&#10;S2G9ZhG3fl1Unm2RXatiPBw+LrbWV85bDiHg6Xl3SReZXwjg8aUQASJRJcXeYo4+x8sUi8Wczdae&#13;&#10;uVryQxvsH7rQTBos2lOds8jIey/vUWnJvQ1WxAG3urBCSA5ZA6oZDe+oeV0zB1kLmhNcb1P4f7T8&#13;&#10;xWbliaxKOqHEMI1P1Hxqr9rr5nvzub0m7YfmFkP7sb1qvjTfmpvmtvlKJsm3rQszhC/Nyh92wa18&#13;&#10;MmEnvCZCSfcORyLbgkLJLru+712HXSS8O+R4OpmOp9P8IEXHkJicD/EZWE3SoqQheibXdVxaY/Bp&#13;&#10;re/Y2eZ5iNgDAo+ABFYmxWCVrC6kUnmT5gqWypMNw4mIu1FSgrhfsiKT6qmpSNw79CN6ycxawSEz&#13;&#10;sRZJe6c2r+JeQVfxFQh0E1V1neU5PtVjnIOJx5rKYHaCCeyuBw6zYX8EHvITFPKM/w24R+TK1sQe&#13;&#10;rKWx/nfVTzaJLv/oQKc7WXBpq32eg2wNDmt29fCx0m/4eZ/hp++/+AEAAP//AwBQSwMEFAAGAAgA&#13;&#10;AAAhALbCV3DkAAAAEAEAAA8AAABkcnMvZG93bnJldi54bWxMTz1PwzAQ3ZH4D9YhsVGHNmrTNE4F&#13;&#10;VO2A1KGBSIxu7MQR8TmKnTb8ew4xwHLS3Xv3PrLtZDt20YNvHQp4nEXANFZOtdgIeH/bPyTAfJCo&#13;&#10;ZOdQC/jSHrb57U0mU+WueNKXIjSMRNCnUoAJoU8595XRVvqZ6zUSVrvBykDr0HA1yCuJ247Po2jJ&#13;&#10;rWyRHIzs9YvR1WcxWjJ5PRar+mO/wHGXHMq6fD6Y8iTE/d2029B42gALegp/H/DTgfJDTsHObkTl&#13;&#10;WScgTtZrogpYLeIlMGL8Xs4CknmcAM8z/r9I/g0AAP//AwBQSwECLQAUAAYACAAAACEAtoM4kv4A&#13;&#10;AADhAQAAEwAAAAAAAAAAAAAAAAAAAAAAW0NvbnRlbnRfVHlwZXNdLnhtbFBLAQItABQABgAIAAAA&#13;&#10;IQA4/SH/1gAAAJQBAAALAAAAAAAAAAAAAAAAAC8BAABfcmVscy8ucmVsc1BLAQItABQABgAIAAAA&#13;&#10;IQDqMMoXEAIAAEYEAAAOAAAAAAAAAAAAAAAAAC4CAABkcnMvZTJvRG9jLnhtbFBLAQItABQABgAI&#13;&#10;AAAAIQC2wldw5AAAABABAAAPAAAAAAAAAAAAAAAAAGoEAABkcnMvZG93bnJldi54bWxQSwUGAAAA&#13;&#10;AAQABADzAAAAewUAAAAA&#13;&#10;" strokecolor="black [3213]" strokeweight=".5pt">
                <v:stroke endarrow="block" joinstyle="miter"/>
              </v:shape>
            </w:pict>
          </mc:Fallback>
        </mc:AlternateContent>
      </w:r>
      <w:r>
        <w:rPr>
          <w:rFonts w:ascii="Times New Roman" w:hAnsi="Times New Roman" w:cs="Times New Roman"/>
          <w:noProof/>
          <w:sz w:val="32"/>
          <w:szCs w:val="32"/>
          <w:lang w:val="uk-UA"/>
        </w:rPr>
        <w:drawing>
          <wp:inline distT="0" distB="0" distL="0" distR="0" wp14:anchorId="3581A80B" wp14:editId="1CF35825">
            <wp:extent cx="6120130" cy="4659630"/>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4659630"/>
                    </a:xfrm>
                    <a:prstGeom prst="rect">
                      <a:avLst/>
                    </a:prstGeom>
                  </pic:spPr>
                </pic:pic>
              </a:graphicData>
            </a:graphic>
          </wp:inline>
        </w:drawing>
      </w:r>
    </w:p>
    <w:p w14:paraId="5A618EBC" w14:textId="129AF2DF" w:rsidR="00074D44" w:rsidRPr="00CB6BE3" w:rsidRDefault="00074D44" w:rsidP="00074D44">
      <w:pPr>
        <w:rPr>
          <w:lang w:val="uk-UA"/>
        </w:rPr>
      </w:pPr>
    </w:p>
    <w:p w14:paraId="6BAD9AA3" w14:textId="2B0152B3" w:rsidR="00074D44" w:rsidRPr="00CB6BE3" w:rsidRDefault="00074D44" w:rsidP="00074D44">
      <w:pPr>
        <w:rPr>
          <w:lang w:val="uk-UA"/>
        </w:rPr>
      </w:pPr>
      <w:r w:rsidRPr="00E703C1">
        <w:rPr>
          <w:rFonts w:ascii="Times New Roman" w:hAnsi="Times New Roman" w:cs="Times New Roman"/>
          <w:noProof/>
          <w:lang w:val="uk-UA" w:eastAsia="ru-RU"/>
        </w:rPr>
        <mc:AlternateContent>
          <mc:Choice Requires="wps">
            <w:drawing>
              <wp:anchor distT="0" distB="0" distL="114300" distR="114300" simplePos="0" relativeHeight="251660288" behindDoc="0" locked="0" layoutInCell="1" allowOverlap="1" wp14:anchorId="4E1554DA" wp14:editId="1D22D31F">
                <wp:simplePos x="0" y="0"/>
                <wp:positionH relativeFrom="column">
                  <wp:posOffset>5080</wp:posOffset>
                </wp:positionH>
                <wp:positionV relativeFrom="paragraph">
                  <wp:posOffset>167640</wp:posOffset>
                </wp:positionV>
                <wp:extent cx="6081311" cy="1101686"/>
                <wp:effectExtent l="0" t="0" r="15240" b="22860"/>
                <wp:wrapNone/>
                <wp:docPr id="16" name="Прямоугольник 16"/>
                <wp:cNvGraphicFramePr/>
                <a:graphic xmlns:a="http://schemas.openxmlformats.org/drawingml/2006/main">
                  <a:graphicData uri="http://schemas.microsoft.com/office/word/2010/wordprocessingShape">
                    <wps:wsp>
                      <wps:cNvSpPr/>
                      <wps:spPr>
                        <a:xfrm>
                          <a:off x="0" y="0"/>
                          <a:ext cx="6081311" cy="110168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8D816" id="Прямоугольник 16" o:spid="_x0000_s1026" style="position:absolute;margin-left:.4pt;margin-top:13.2pt;width:478.85pt;height:8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CcY6wIAAB8GAAAOAAAAZHJzL2Uyb0RvYy54bWysVMtuEzEU3SPxD5b3dDKhDW3UpIpaipCq&#13;&#10;tqJFXTszdmaExza282KFxBaJT+Aj2CAe/YbJH3HsmaSldEERG489933uuXf/YFFJMuPWlVoNaLrV&#13;&#10;oYSrTOelmgzo68vjJ7uUOM9UzqRWfECX3NGD4eNH+3PT511daJlzS+BEuf7cDGjhveknicsKXjG3&#13;&#10;pQ1XEAptK+bxtJMkt2wO75VMup1OL5lrmxurM+4c/h41QjqM/oXgmT8TwnFP5IAiNx9PG89xOJPh&#13;&#10;PutPLDNFmbVpsH/IomKlQtCNqyPmGZna8g9XVZlZ7bTwW5muEi1EmfFYA6pJO3equSiY4bEWgOPM&#13;&#10;Bib3/9xmp7NzS8ocvetRoliFHtWfV+9Xn+of9fXqQ/2lvq6/rz7WP+uv9TcCJSA2N64PwwtzbtuX&#13;&#10;wzWUvxC2Cl8URhYR5eUGZb7wJMPPXmc3fZqmlGSQpWkn7e1Gr8mNubHOv+C6IuEyoBZtjOiy2Ynz&#13;&#10;CAnVtUqIpvRxKWVspVRkPqB7O90d+GcglJDM41oZlOjUhBImJ2Bq5m306LQs82Ad/ETW8UNpyYyB&#13;&#10;L/mbNFSLYL9phchHzBWNUhQ1NLJ6qvKYRcFZ/lzlxC8N8FRgPg1pVTynRHKED7eo6Vkp/0YTSUiF&#13;&#10;XAL0Ddjx5peSh8ylesUF2hgxb0qxk3GopOE6hhHsXzM+OoNBUBSo/YG2rUmw5nHEHmi/MYrxtfIb&#13;&#10;+6pUuu1LWAD3tUI0+msoGgACFmOdL0Flq5sZdyY7LtGpE+b8ObMYagCAReXPcAip0Q7d3igptH13&#13;&#10;3/+gj1mDFP3DkgCF3k6ZRTflS4Up3Eu3t8NWiY/tnWddPOxtyfi2RE2rQw1egfrILl6Dvpfrq7C6&#13;&#10;usI+G4WoEDGVIXZD1vZx6JuGYiNmfDSKatgkhvkTdWGy4DygGjh6ubhi1rQj5DF9p3q9UFj/ziQ1&#13;&#10;usFS6dHUa1HGMbvBtcUbWygORLsxw5q7/Y5aN3t9+AsAAP//AwBQSwMEFAAGAAgAAAAhAPkXzWbi&#13;&#10;AAAADAEAAA8AAABkcnMvZG93bnJldi54bWxMj81OwzAQhO9IvIO1SFwQdahoqNM4FT/iRg+kSFzd&#13;&#10;eJtEtdcldpvw9iwnuKy0mtnZb8r15J044xD7QBruZhkIpCbYnloNH9vX2yWImAxZ4wKhhm+MsK4u&#13;&#10;L0pT2DDSO57r1AoOoVgYDV1Kx0LK2HToTZyFIxJr+zB4k3gdWmkHM3K4d3KeZbn0pif+0JkjPnfY&#13;&#10;HOqT1zA+fU2mfnB7Z+utOny+qZucNlpfX00vKx6PKxAJp/R3Ab8dmB8qBtuFE9konAaGTxrm+T0I&#13;&#10;VtViuQCxY5tSCmRVyv8lqh8AAAD//wMAUEsBAi0AFAAGAAgAAAAhALaDOJL+AAAA4QEAABMAAAAA&#13;&#10;AAAAAAAAAAAAAAAAAFtDb250ZW50X1R5cGVzXS54bWxQSwECLQAUAAYACAAAACEAOP0h/9YAAACU&#13;&#10;AQAACwAAAAAAAAAAAAAAAAAvAQAAX3JlbHMvLnJlbHNQSwECLQAUAAYACAAAACEAdXwnGOsCAAAf&#13;&#10;BgAADgAAAAAAAAAAAAAAAAAuAgAAZHJzL2Uyb0RvYy54bWxQSwECLQAUAAYACAAAACEA+RfNZuIA&#13;&#10;AAAMAQAADwAAAAAAAAAAAAAAAABFBQAAZHJzL2Rvd25yZXYueG1sUEsFBgAAAAAEAAQA8wAAAFQG&#13;&#10;AAAAAA==&#13;&#10;" filled="f" strokecolor="black [3200]">
                <v:stroke joinstyle="round"/>
              </v:rect>
            </w:pict>
          </mc:Fallback>
        </mc:AlternateContent>
      </w:r>
    </w:p>
    <w:p w14:paraId="7E123EF8" w14:textId="77777777" w:rsidR="00074D44" w:rsidRPr="00CB6BE3" w:rsidRDefault="00074D44" w:rsidP="00074D44">
      <w:pPr>
        <w:jc w:val="center"/>
        <w:rPr>
          <w:sz w:val="24"/>
          <w:szCs w:val="24"/>
          <w:lang w:val="uk-UA"/>
        </w:rPr>
      </w:pPr>
      <w:r w:rsidRPr="00CB6BE3">
        <w:rPr>
          <w:sz w:val="24"/>
          <w:szCs w:val="24"/>
          <w:lang w:val="uk-UA"/>
        </w:rPr>
        <w:t xml:space="preserve">Дисципліни за вибором здобувача вищої освіти (22,5 </w:t>
      </w:r>
      <w:proofErr w:type="spellStart"/>
      <w:r w:rsidRPr="00CB6BE3">
        <w:rPr>
          <w:sz w:val="24"/>
          <w:szCs w:val="24"/>
          <w:lang w:val="uk-UA"/>
        </w:rPr>
        <w:t>кредита</w:t>
      </w:r>
      <w:proofErr w:type="spellEnd"/>
      <w:r w:rsidRPr="00CB6BE3">
        <w:rPr>
          <w:sz w:val="24"/>
          <w:szCs w:val="24"/>
          <w:lang w:val="uk-UA"/>
        </w:rPr>
        <w:t>)</w:t>
      </w:r>
    </w:p>
    <w:p w14:paraId="1D06B5B1" w14:textId="77777777" w:rsidR="00074D44" w:rsidRPr="00CB6BE3" w:rsidRDefault="00074D44" w:rsidP="00074D44">
      <w:pPr>
        <w:jc w:val="center"/>
        <w:rPr>
          <w:sz w:val="24"/>
          <w:szCs w:val="24"/>
          <w:lang w:val="uk-UA"/>
        </w:rPr>
      </w:pPr>
      <w:r w:rsidRPr="00CB6BE3">
        <w:rPr>
          <w:noProof/>
          <w:sz w:val="24"/>
          <w:szCs w:val="24"/>
          <w:lang w:val="uk-UA" w:eastAsia="ru-RU"/>
        </w:rPr>
        <w:drawing>
          <wp:inline distT="0" distB="0" distL="0" distR="0" wp14:anchorId="75C513B0" wp14:editId="24914B1D">
            <wp:extent cx="5684558" cy="539750"/>
            <wp:effectExtent l="12700" t="0" r="5080" b="63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8C1BC8C" w14:textId="0F3D5670" w:rsidR="00074D44" w:rsidRPr="00CB6BE3" w:rsidRDefault="00BC5846" w:rsidP="00E703C1">
      <w:pPr>
        <w:jc w:val="center"/>
        <w:rPr>
          <w:noProof/>
          <w:sz w:val="24"/>
          <w:szCs w:val="24"/>
          <w:lang w:val="uk-UA"/>
        </w:rPr>
      </w:pPr>
      <w:bookmarkStart w:id="0" w:name="_GoBack"/>
      <w:r w:rsidRPr="00BC5846">
        <w:rPr>
          <w:noProof/>
          <w:sz w:val="24"/>
          <w:szCs w:val="24"/>
          <w:lang w:val="uk-UA"/>
        </w:rPr>
        <w:pict w14:anchorId="39228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ри_сфери2" style="width:410pt;height:205pt;mso-width-percent:0;mso-height-percent:0;mso-width-percent:0;mso-height-percent:0">
            <v:imagedata r:id="rId12" o:title="три_сфери2"/>
          </v:shape>
        </w:pict>
      </w:r>
      <w:bookmarkEnd w:id="0"/>
    </w:p>
    <w:p w14:paraId="2910A400" w14:textId="207A961A" w:rsidR="00074D44" w:rsidRPr="00CB6BE3" w:rsidRDefault="00074D44" w:rsidP="00074D44">
      <w:pPr>
        <w:spacing w:after="0"/>
        <w:rPr>
          <w:sz w:val="24"/>
          <w:szCs w:val="24"/>
          <w:lang w:val="uk-UA"/>
        </w:rPr>
        <w:sectPr w:rsidR="00074D44" w:rsidRPr="00CB6BE3" w:rsidSect="000E126B">
          <w:pgSz w:w="11906" w:h="16838"/>
          <w:pgMar w:top="1134" w:right="567" w:bottom="1134" w:left="1701" w:header="709" w:footer="709" w:gutter="0"/>
          <w:cols w:space="708"/>
          <w:docGrid w:linePitch="360"/>
        </w:sectPr>
      </w:pPr>
    </w:p>
    <w:p w14:paraId="193BD1DB" w14:textId="050B7F21" w:rsidR="007874A3" w:rsidRPr="00CB6BE3" w:rsidRDefault="007874A3" w:rsidP="00467CB1">
      <w:pPr>
        <w:jc w:val="center"/>
        <w:rPr>
          <w:rFonts w:ascii="Times New Roman" w:hAnsi="Times New Roman" w:cs="Times New Roman"/>
          <w:b/>
          <w:sz w:val="24"/>
          <w:szCs w:val="24"/>
          <w:lang w:val="uk-UA"/>
        </w:rPr>
      </w:pPr>
      <w:r w:rsidRPr="00CB6BE3">
        <w:rPr>
          <w:rFonts w:ascii="Times New Roman" w:hAnsi="Times New Roman" w:cs="Times New Roman"/>
          <w:b/>
          <w:sz w:val="24"/>
          <w:szCs w:val="24"/>
          <w:lang w:val="uk-UA"/>
        </w:rPr>
        <w:lastRenderedPageBreak/>
        <w:t>I</w:t>
      </w:r>
      <w:r w:rsidR="002435EA" w:rsidRPr="00CB6BE3">
        <w:rPr>
          <w:rFonts w:ascii="Times New Roman" w:hAnsi="Times New Roman" w:cs="Times New Roman"/>
          <w:b/>
          <w:sz w:val="24"/>
          <w:szCs w:val="24"/>
          <w:lang w:val="uk-UA"/>
        </w:rPr>
        <w:t>ІІ</w:t>
      </w:r>
      <w:r w:rsidRPr="00CB6BE3">
        <w:rPr>
          <w:rFonts w:ascii="Times New Roman" w:hAnsi="Times New Roman" w:cs="Times New Roman"/>
          <w:b/>
          <w:sz w:val="24"/>
          <w:szCs w:val="24"/>
          <w:lang w:val="uk-UA"/>
        </w:rPr>
        <w:t xml:space="preserve">. </w:t>
      </w:r>
      <w:r w:rsidR="002435EA" w:rsidRPr="00CB6BE3">
        <w:rPr>
          <w:rFonts w:ascii="Times New Roman" w:hAnsi="Times New Roman" w:cs="Times New Roman"/>
          <w:b/>
          <w:sz w:val="24"/>
          <w:szCs w:val="24"/>
          <w:lang w:val="uk-UA"/>
        </w:rPr>
        <w:t xml:space="preserve">ВИЗНАЧЕННЯ </w:t>
      </w:r>
      <w:r w:rsidRPr="00CB6BE3">
        <w:rPr>
          <w:rFonts w:ascii="Times New Roman" w:hAnsi="Times New Roman" w:cs="Times New Roman"/>
          <w:b/>
          <w:sz w:val="24"/>
          <w:szCs w:val="24"/>
          <w:lang w:val="uk-UA"/>
        </w:rPr>
        <w:t>ФОРМ АТЕСТАЦІЇ ЗДОБУВАЧІВ ВИЩОЇ ОСВІТИ</w:t>
      </w:r>
      <w:r w:rsidR="002435EA" w:rsidRPr="00CB6BE3">
        <w:rPr>
          <w:rFonts w:ascii="Times New Roman" w:hAnsi="Times New Roman" w:cs="Times New Roman"/>
          <w:b/>
          <w:sz w:val="24"/>
          <w:szCs w:val="24"/>
          <w:lang w:val="uk-UA"/>
        </w:rPr>
        <w:t xml:space="preserve"> ЗА ОСВІТНЬО</w:t>
      </w:r>
      <w:r w:rsidR="00F9291A" w:rsidRPr="00CB6BE3">
        <w:rPr>
          <w:rFonts w:ascii="Times New Roman" w:hAnsi="Times New Roman" w:cs="Times New Roman"/>
          <w:b/>
          <w:sz w:val="24"/>
          <w:szCs w:val="24"/>
          <w:lang w:val="uk-UA"/>
        </w:rPr>
        <w:t>-ПРОФЕСІЙНО</w:t>
      </w:r>
      <w:r w:rsidR="002435EA" w:rsidRPr="00CB6BE3">
        <w:rPr>
          <w:rFonts w:ascii="Times New Roman" w:hAnsi="Times New Roman" w:cs="Times New Roman"/>
          <w:b/>
          <w:sz w:val="24"/>
          <w:szCs w:val="24"/>
          <w:lang w:val="uk-UA"/>
        </w:rPr>
        <w:t>Ю ПРОГРАМОЮ</w:t>
      </w:r>
    </w:p>
    <w:tbl>
      <w:tblPr>
        <w:tblW w:w="9782" w:type="dxa"/>
        <w:tblInd w:w="-148" w:type="dxa"/>
        <w:tblLook w:val="0000" w:firstRow="0" w:lastRow="0" w:firstColumn="0" w:lastColumn="0" w:noHBand="0" w:noVBand="0"/>
      </w:tblPr>
      <w:tblGrid>
        <w:gridCol w:w="3270"/>
        <w:gridCol w:w="6512"/>
      </w:tblGrid>
      <w:tr w:rsidR="00D2046B" w:rsidRPr="00CB6BE3" w14:paraId="6CA1BE80" w14:textId="77777777" w:rsidTr="00386C0F">
        <w:trPr>
          <w:trHeight w:val="780"/>
        </w:trPr>
        <w:tc>
          <w:tcPr>
            <w:tcW w:w="3270" w:type="dxa"/>
          </w:tcPr>
          <w:p w14:paraId="1B090437" w14:textId="0260FE06" w:rsidR="007874A3" w:rsidRPr="00CB6BE3" w:rsidRDefault="007874A3" w:rsidP="002F20F5">
            <w:pPr>
              <w:jc w:val="both"/>
              <w:rPr>
                <w:rFonts w:ascii="Times New Roman" w:hAnsi="Times New Roman" w:cs="Times New Roman"/>
                <w:b/>
                <w:sz w:val="24"/>
                <w:szCs w:val="24"/>
                <w:lang w:val="uk-UA"/>
              </w:rPr>
            </w:pPr>
            <w:r w:rsidRPr="00CB6BE3">
              <w:rPr>
                <w:rFonts w:ascii="Times New Roman" w:hAnsi="Times New Roman" w:cs="Times New Roman"/>
                <w:b/>
                <w:sz w:val="24"/>
                <w:szCs w:val="24"/>
                <w:lang w:val="uk-UA"/>
              </w:rPr>
              <w:t>Форми атестації здобувачів вищої освіти</w:t>
            </w:r>
          </w:p>
        </w:tc>
        <w:tc>
          <w:tcPr>
            <w:tcW w:w="6512" w:type="dxa"/>
          </w:tcPr>
          <w:p w14:paraId="43F36CCD" w14:textId="32F95631" w:rsidR="007874A3" w:rsidRPr="00CB6BE3" w:rsidRDefault="00C62920" w:rsidP="00591B72">
            <w:pPr>
              <w:jc w:val="both"/>
              <w:rPr>
                <w:rFonts w:ascii="Times New Roman" w:hAnsi="Times New Roman" w:cs="Times New Roman"/>
                <w:b/>
                <w:sz w:val="24"/>
                <w:szCs w:val="24"/>
                <w:lang w:val="uk-UA"/>
              </w:rPr>
            </w:pPr>
            <w:r w:rsidRPr="00CB6BE3">
              <w:rPr>
                <w:rFonts w:ascii="Times New Roman" w:hAnsi="Times New Roman" w:cs="Times New Roman"/>
                <w:sz w:val="24"/>
                <w:szCs w:val="24"/>
                <w:lang w:val="uk-UA"/>
              </w:rPr>
              <w:t>Атестація випускників освітньої програми “Прикладна лінгвістика” (спеціальність 035 Фі</w:t>
            </w:r>
            <w:r w:rsidR="00657744" w:rsidRPr="00CB6BE3">
              <w:rPr>
                <w:rFonts w:ascii="Times New Roman" w:hAnsi="Times New Roman" w:cs="Times New Roman"/>
                <w:sz w:val="24"/>
                <w:szCs w:val="24"/>
                <w:lang w:val="uk-UA"/>
              </w:rPr>
              <w:t xml:space="preserve">лологія, спеціалізація 035.10. Прикладна </w:t>
            </w:r>
            <w:r w:rsidRPr="00CB6BE3">
              <w:rPr>
                <w:rFonts w:ascii="Times New Roman" w:hAnsi="Times New Roman" w:cs="Times New Roman"/>
                <w:sz w:val="24"/>
                <w:szCs w:val="24"/>
                <w:lang w:val="uk-UA"/>
              </w:rPr>
              <w:t xml:space="preserve">лінгвістика) проводиться у формі публічного захисту </w:t>
            </w:r>
            <w:r w:rsidR="00657744" w:rsidRPr="00CB6BE3">
              <w:rPr>
                <w:rFonts w:ascii="Times New Roman" w:hAnsi="Times New Roman" w:cs="Times New Roman"/>
                <w:sz w:val="24"/>
                <w:szCs w:val="24"/>
                <w:lang w:val="uk-UA"/>
              </w:rPr>
              <w:t>кваліфікаційної роботи магістра.</w:t>
            </w:r>
          </w:p>
        </w:tc>
      </w:tr>
      <w:tr w:rsidR="00D2046B" w:rsidRPr="00CB6BE3" w14:paraId="435A84B5" w14:textId="77777777" w:rsidTr="00386C0F">
        <w:trPr>
          <w:trHeight w:val="780"/>
        </w:trPr>
        <w:tc>
          <w:tcPr>
            <w:tcW w:w="3270" w:type="dxa"/>
          </w:tcPr>
          <w:p w14:paraId="14162006" w14:textId="77777777" w:rsidR="007874A3" w:rsidRPr="00CB6BE3" w:rsidRDefault="007874A3" w:rsidP="002F20F5">
            <w:pPr>
              <w:jc w:val="both"/>
              <w:rPr>
                <w:rFonts w:ascii="Times New Roman" w:hAnsi="Times New Roman" w:cs="Times New Roman"/>
                <w:b/>
                <w:sz w:val="24"/>
                <w:szCs w:val="24"/>
                <w:lang w:val="uk-UA"/>
              </w:rPr>
            </w:pPr>
            <w:r w:rsidRPr="00CB6BE3">
              <w:rPr>
                <w:rFonts w:ascii="Times New Roman" w:hAnsi="Times New Roman" w:cs="Times New Roman"/>
                <w:b/>
                <w:sz w:val="24"/>
                <w:szCs w:val="24"/>
                <w:lang w:val="uk-UA"/>
              </w:rPr>
              <w:t>Вимоги до кваліфікаційної роботи</w:t>
            </w:r>
          </w:p>
        </w:tc>
        <w:tc>
          <w:tcPr>
            <w:tcW w:w="6512" w:type="dxa"/>
          </w:tcPr>
          <w:p w14:paraId="2FD752D5" w14:textId="3F9182E7" w:rsidR="007874A3" w:rsidRPr="00CB6BE3" w:rsidRDefault="007874A3" w:rsidP="003A2002">
            <w:pPr>
              <w:spacing w:after="0" w:line="240" w:lineRule="auto"/>
              <w:jc w:val="both"/>
              <w:rPr>
                <w:rFonts w:ascii="Times New Roman" w:hAnsi="Times New Roman" w:cs="Times New Roman"/>
                <w:sz w:val="24"/>
                <w:szCs w:val="24"/>
                <w:lang w:val="uk-UA"/>
              </w:rPr>
            </w:pPr>
            <w:r w:rsidRPr="00CB6BE3">
              <w:rPr>
                <w:rFonts w:ascii="Times New Roman" w:eastAsia="Times New Roman" w:hAnsi="Times New Roman" w:cs="Times New Roman"/>
                <w:sz w:val="24"/>
                <w:szCs w:val="24"/>
                <w:lang w:val="uk-UA" w:eastAsia="ru-RU"/>
              </w:rPr>
              <w:t>1.</w:t>
            </w:r>
            <w:r w:rsidR="002435EA" w:rsidRPr="00CB6BE3">
              <w:rPr>
                <w:rFonts w:ascii="Times New Roman" w:eastAsia="Times New Roman" w:hAnsi="Times New Roman" w:cs="Times New Roman"/>
                <w:sz w:val="24"/>
                <w:szCs w:val="24"/>
                <w:lang w:val="uk-UA" w:eastAsia="ru-RU"/>
              </w:rPr>
              <w:t> </w:t>
            </w:r>
            <w:r w:rsidRPr="00CB6BE3">
              <w:rPr>
                <w:rFonts w:ascii="Times New Roman" w:hAnsi="Times New Roman" w:cs="Times New Roman"/>
                <w:sz w:val="24"/>
                <w:szCs w:val="24"/>
                <w:lang w:val="uk-UA"/>
              </w:rPr>
              <w:t>Кваліфікаційна</w:t>
            </w:r>
            <w:r w:rsidR="002435EA" w:rsidRPr="00CB6BE3">
              <w:rPr>
                <w:rFonts w:ascii="Times New Roman" w:hAnsi="Times New Roman" w:cs="Times New Roman"/>
                <w:sz w:val="24"/>
                <w:szCs w:val="24"/>
                <w:lang w:val="uk-UA"/>
              </w:rPr>
              <w:t xml:space="preserve"> </w:t>
            </w:r>
            <w:r w:rsidRPr="00CB6BE3">
              <w:rPr>
                <w:rFonts w:ascii="Times New Roman" w:hAnsi="Times New Roman" w:cs="Times New Roman"/>
                <w:sz w:val="24"/>
                <w:szCs w:val="24"/>
                <w:lang w:val="uk-UA"/>
              </w:rPr>
              <w:t>робота</w:t>
            </w:r>
            <w:r w:rsidR="002435EA" w:rsidRPr="00CB6BE3">
              <w:rPr>
                <w:rFonts w:ascii="Times New Roman" w:hAnsi="Times New Roman" w:cs="Times New Roman"/>
                <w:sz w:val="24"/>
                <w:szCs w:val="24"/>
                <w:lang w:val="uk-UA"/>
              </w:rPr>
              <w:t>,</w:t>
            </w:r>
            <w:r w:rsidRPr="00CB6BE3">
              <w:rPr>
                <w:rFonts w:ascii="Times New Roman" w:hAnsi="Times New Roman" w:cs="Times New Roman"/>
                <w:sz w:val="24"/>
                <w:szCs w:val="24"/>
                <w:lang w:val="uk-UA"/>
              </w:rPr>
              <w:t xml:space="preserve"> </w:t>
            </w:r>
            <w:r w:rsidR="00727CD8" w:rsidRPr="00CB6BE3">
              <w:rPr>
                <w:rFonts w:ascii="Times New Roman" w:hAnsi="Times New Roman" w:cs="Times New Roman"/>
                <w:sz w:val="24"/>
                <w:szCs w:val="24"/>
                <w:lang w:val="uk-UA"/>
              </w:rPr>
              <w:t xml:space="preserve">спрямована </w:t>
            </w:r>
            <w:r w:rsidR="008D1BC2" w:rsidRPr="00CB6BE3">
              <w:rPr>
                <w:rFonts w:ascii="Times New Roman" w:hAnsi="Times New Roman" w:cs="Times New Roman"/>
                <w:sz w:val="24"/>
                <w:szCs w:val="24"/>
                <w:lang w:val="uk-UA"/>
              </w:rPr>
              <w:t xml:space="preserve">на самостійне розв’язання наукової проблеми </w:t>
            </w:r>
            <w:r w:rsidR="001B3FDA" w:rsidRPr="00CB6BE3">
              <w:rPr>
                <w:rFonts w:ascii="Times New Roman" w:hAnsi="Times New Roman" w:cs="Times New Roman"/>
                <w:sz w:val="24"/>
                <w:szCs w:val="24"/>
                <w:lang w:val="uk-UA"/>
              </w:rPr>
              <w:t xml:space="preserve">філології в галузі </w:t>
            </w:r>
            <w:r w:rsidR="008D1BC2" w:rsidRPr="00CB6BE3">
              <w:rPr>
                <w:rFonts w:ascii="Times New Roman" w:hAnsi="Times New Roman" w:cs="Times New Roman"/>
                <w:sz w:val="24"/>
                <w:szCs w:val="24"/>
                <w:lang w:val="uk-UA"/>
              </w:rPr>
              <w:t xml:space="preserve">прикладної лінгвістики із застосуванням сучасних лінгвокомп’ютерних технологій, </w:t>
            </w:r>
            <w:r w:rsidR="001B3FDA" w:rsidRPr="00CB6BE3">
              <w:rPr>
                <w:rFonts w:ascii="Times New Roman" w:hAnsi="Times New Roman" w:cs="Times New Roman"/>
                <w:sz w:val="24"/>
                <w:szCs w:val="24"/>
                <w:lang w:val="uk-UA"/>
              </w:rPr>
              <w:t>має</w:t>
            </w:r>
            <w:r w:rsidR="00813D2E" w:rsidRPr="00CB6BE3">
              <w:rPr>
                <w:rFonts w:ascii="Times New Roman" w:hAnsi="Times New Roman" w:cs="Times New Roman"/>
                <w:sz w:val="24"/>
                <w:szCs w:val="24"/>
                <w:lang w:val="uk-UA"/>
              </w:rPr>
              <w:t xml:space="preserve"> </w:t>
            </w:r>
            <w:r w:rsidR="008D1BC2" w:rsidRPr="00CB6BE3">
              <w:rPr>
                <w:rFonts w:ascii="Times New Roman" w:hAnsi="Times New Roman" w:cs="Times New Roman"/>
                <w:sz w:val="24"/>
                <w:szCs w:val="24"/>
                <w:lang w:val="uk-UA"/>
              </w:rPr>
              <w:t xml:space="preserve">містити інноваційні підходи до розгляду й кваліфікації досліджуваних мовних явищ, </w:t>
            </w:r>
            <w:r w:rsidRPr="00CB6BE3">
              <w:rPr>
                <w:rFonts w:ascii="Times New Roman" w:hAnsi="Times New Roman" w:cs="Times New Roman"/>
                <w:sz w:val="24"/>
                <w:szCs w:val="24"/>
                <w:lang w:val="uk-UA"/>
              </w:rPr>
              <w:t>відобража</w:t>
            </w:r>
            <w:r w:rsidR="008D1BC2" w:rsidRPr="00CB6BE3">
              <w:rPr>
                <w:rFonts w:ascii="Times New Roman" w:hAnsi="Times New Roman" w:cs="Times New Roman"/>
                <w:sz w:val="24"/>
                <w:szCs w:val="24"/>
                <w:lang w:val="uk-UA"/>
              </w:rPr>
              <w:t>ти</w:t>
            </w:r>
            <w:r w:rsidRPr="00CB6BE3">
              <w:rPr>
                <w:rFonts w:ascii="Times New Roman" w:hAnsi="Times New Roman" w:cs="Times New Roman"/>
                <w:sz w:val="24"/>
                <w:szCs w:val="24"/>
                <w:lang w:val="uk-UA"/>
              </w:rPr>
              <w:t xml:space="preserve"> рівень теоретичних знань і практичних навичок випускника.</w:t>
            </w:r>
          </w:p>
          <w:p w14:paraId="7291883F" w14:textId="5057DE1E" w:rsidR="007874A3" w:rsidRPr="00CB6BE3" w:rsidRDefault="007874A3" w:rsidP="003A2002">
            <w:pPr>
              <w:spacing w:after="0"/>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2.</w:t>
            </w:r>
            <w:r w:rsidR="002435EA" w:rsidRPr="00CB6BE3">
              <w:rPr>
                <w:rFonts w:ascii="Times New Roman" w:hAnsi="Times New Roman" w:cs="Times New Roman"/>
                <w:sz w:val="24"/>
                <w:szCs w:val="24"/>
                <w:lang w:val="uk-UA"/>
              </w:rPr>
              <w:t> </w:t>
            </w:r>
            <w:r w:rsidR="008D1BC2" w:rsidRPr="00CB6BE3">
              <w:rPr>
                <w:rFonts w:ascii="Times New Roman" w:hAnsi="Times New Roman" w:cs="Times New Roman"/>
                <w:sz w:val="24"/>
                <w:szCs w:val="24"/>
                <w:lang w:val="uk-UA"/>
              </w:rPr>
              <w:t>Кваліфікаційна</w:t>
            </w:r>
            <w:r w:rsidR="002435EA" w:rsidRPr="00CB6BE3">
              <w:rPr>
                <w:rFonts w:ascii="Times New Roman" w:hAnsi="Times New Roman" w:cs="Times New Roman"/>
                <w:sz w:val="24"/>
                <w:szCs w:val="24"/>
                <w:lang w:val="uk-UA"/>
              </w:rPr>
              <w:t xml:space="preserve"> </w:t>
            </w:r>
            <w:r w:rsidR="008D1BC2" w:rsidRPr="00CB6BE3">
              <w:rPr>
                <w:rFonts w:ascii="Times New Roman" w:hAnsi="Times New Roman" w:cs="Times New Roman"/>
                <w:sz w:val="24"/>
                <w:szCs w:val="24"/>
                <w:lang w:val="uk-UA"/>
              </w:rPr>
              <w:t>робота не повинна містити академічний плагіат, фабрикації та/або фальсифікації</w:t>
            </w:r>
            <w:r w:rsidRPr="00CB6BE3">
              <w:rPr>
                <w:rFonts w:ascii="Times New Roman" w:hAnsi="Times New Roman" w:cs="Times New Roman"/>
                <w:sz w:val="24"/>
                <w:szCs w:val="24"/>
                <w:lang w:val="uk-UA"/>
              </w:rPr>
              <w:t>.</w:t>
            </w:r>
          </w:p>
          <w:p w14:paraId="022A0E62" w14:textId="77777777" w:rsidR="007874A3" w:rsidRPr="00CB6BE3" w:rsidRDefault="00DD68E9" w:rsidP="005F65EF">
            <w:pPr>
              <w:spacing w:after="0"/>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3</w:t>
            </w:r>
            <w:r w:rsidR="007874A3" w:rsidRPr="00CB6BE3">
              <w:rPr>
                <w:rFonts w:ascii="Times New Roman" w:hAnsi="Times New Roman" w:cs="Times New Roman"/>
                <w:sz w:val="24"/>
                <w:szCs w:val="24"/>
                <w:lang w:val="uk-UA"/>
              </w:rPr>
              <w:t>.</w:t>
            </w:r>
            <w:r w:rsidR="002435EA" w:rsidRPr="00CB6BE3">
              <w:rPr>
                <w:rFonts w:ascii="Times New Roman" w:hAnsi="Times New Roman" w:cs="Times New Roman"/>
                <w:sz w:val="24"/>
                <w:szCs w:val="24"/>
                <w:lang w:val="uk-UA"/>
              </w:rPr>
              <w:t> </w:t>
            </w:r>
            <w:r w:rsidR="005F65EF" w:rsidRPr="00CB6BE3">
              <w:rPr>
                <w:rFonts w:ascii="Times New Roman" w:hAnsi="Times New Roman" w:cs="Times New Roman"/>
                <w:sz w:val="24"/>
                <w:szCs w:val="24"/>
                <w:lang w:val="uk-UA"/>
              </w:rPr>
              <w:t xml:space="preserve">Кваліфікаційна робота має бути розміщена </w:t>
            </w:r>
            <w:r w:rsidR="007874A3" w:rsidRPr="00CB6BE3">
              <w:rPr>
                <w:rFonts w:ascii="Times New Roman" w:hAnsi="Times New Roman" w:cs="Times New Roman"/>
                <w:sz w:val="24"/>
                <w:szCs w:val="24"/>
                <w:lang w:val="uk-UA"/>
              </w:rPr>
              <w:t>в Інституційн</w:t>
            </w:r>
            <w:r w:rsidR="005F65EF" w:rsidRPr="00CB6BE3">
              <w:rPr>
                <w:rFonts w:ascii="Times New Roman" w:hAnsi="Times New Roman" w:cs="Times New Roman"/>
                <w:sz w:val="24"/>
                <w:szCs w:val="24"/>
                <w:lang w:val="uk-UA"/>
              </w:rPr>
              <w:t>ому</w:t>
            </w:r>
            <w:r w:rsidR="007874A3" w:rsidRPr="00CB6BE3">
              <w:rPr>
                <w:rFonts w:ascii="Times New Roman" w:hAnsi="Times New Roman" w:cs="Times New Roman"/>
                <w:sz w:val="24"/>
                <w:szCs w:val="24"/>
                <w:lang w:val="uk-UA"/>
              </w:rPr>
              <w:t xml:space="preserve"> </w:t>
            </w:r>
            <w:proofErr w:type="spellStart"/>
            <w:r w:rsidR="007874A3" w:rsidRPr="00CB6BE3">
              <w:rPr>
                <w:rFonts w:ascii="Times New Roman" w:hAnsi="Times New Roman" w:cs="Times New Roman"/>
                <w:sz w:val="24"/>
                <w:szCs w:val="24"/>
                <w:lang w:val="uk-UA"/>
              </w:rPr>
              <w:t>репозитарі</w:t>
            </w:r>
            <w:r w:rsidR="005F65EF" w:rsidRPr="00CB6BE3">
              <w:rPr>
                <w:rFonts w:ascii="Times New Roman" w:hAnsi="Times New Roman" w:cs="Times New Roman"/>
                <w:sz w:val="24"/>
                <w:szCs w:val="24"/>
                <w:lang w:val="uk-UA"/>
              </w:rPr>
              <w:t>ї</w:t>
            </w:r>
            <w:proofErr w:type="spellEnd"/>
            <w:r w:rsidR="007874A3" w:rsidRPr="00CB6BE3">
              <w:rPr>
                <w:rFonts w:ascii="Times New Roman" w:hAnsi="Times New Roman" w:cs="Times New Roman"/>
                <w:sz w:val="24"/>
                <w:szCs w:val="24"/>
                <w:lang w:val="uk-UA"/>
              </w:rPr>
              <w:t xml:space="preserve"> Донецького національного університету імені Василя Стуса.</w:t>
            </w:r>
          </w:p>
          <w:p w14:paraId="3926495B" w14:textId="77777777" w:rsidR="001459C8" w:rsidRPr="00CB6BE3" w:rsidRDefault="001459C8" w:rsidP="00591B72">
            <w:pPr>
              <w:spacing w:after="0"/>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4. Обов’язковою умовою допуску до захисту є успішне виконання здобувачем вищої освіти завдань і календарного плану підготовки магістерської роботи, попереднього захисту на кафедрі. До захисту допускаються кваліфікаційні роботи, виконані здобувачем ступеня вищої освіти магістра самостійно із дотриманням принципів академічної доброчесності. Порядок розгляду фактів академічного плагіату та інших видів порушень академічної доброчесності здійснюється на основі та відповідно до </w:t>
            </w:r>
            <w:r w:rsidR="00021601" w:rsidRPr="00CB6BE3">
              <w:rPr>
                <w:rFonts w:ascii="Times New Roman" w:hAnsi="Times New Roman" w:cs="Times New Roman"/>
                <w:sz w:val="24"/>
                <w:szCs w:val="24"/>
                <w:lang w:val="uk-UA"/>
              </w:rPr>
              <w:t>положень «Кодексу академічної доброче</w:t>
            </w:r>
            <w:r w:rsidR="00591B72" w:rsidRPr="00CB6BE3">
              <w:rPr>
                <w:rFonts w:ascii="Times New Roman" w:hAnsi="Times New Roman" w:cs="Times New Roman"/>
                <w:sz w:val="24"/>
                <w:szCs w:val="24"/>
                <w:lang w:val="uk-UA"/>
              </w:rPr>
              <w:t>сності та корпоративної етики».</w:t>
            </w:r>
          </w:p>
          <w:p w14:paraId="240DE016" w14:textId="4D28E059" w:rsidR="00591B72" w:rsidRPr="00CB6BE3" w:rsidRDefault="00591B72" w:rsidP="00591B72">
            <w:pPr>
              <w:spacing w:after="0"/>
              <w:jc w:val="both"/>
              <w:rPr>
                <w:rFonts w:ascii="Times New Roman" w:hAnsi="Times New Roman" w:cs="Times New Roman"/>
                <w:b/>
                <w:sz w:val="24"/>
                <w:szCs w:val="24"/>
                <w:lang w:val="uk-UA"/>
              </w:rPr>
            </w:pPr>
            <w:r w:rsidRPr="00CB6BE3">
              <w:rPr>
                <w:rFonts w:ascii="Times New Roman" w:hAnsi="Times New Roman" w:cs="Times New Roman"/>
                <w:sz w:val="24"/>
                <w:szCs w:val="24"/>
                <w:lang w:val="uk-UA"/>
              </w:rPr>
              <w:t>Оформлення кваліфікаційної роботи визначенні «Методичними рекомендаціями щодо написання та оформлення магістерських робіт».</w:t>
            </w:r>
          </w:p>
        </w:tc>
      </w:tr>
      <w:tr w:rsidR="00D2046B" w:rsidRPr="00CB6BE3" w14:paraId="78968DB8" w14:textId="77777777" w:rsidTr="00386C0F">
        <w:trPr>
          <w:trHeight w:val="780"/>
        </w:trPr>
        <w:tc>
          <w:tcPr>
            <w:tcW w:w="3270" w:type="dxa"/>
          </w:tcPr>
          <w:p w14:paraId="02A1EFFF" w14:textId="77777777" w:rsidR="007874A3" w:rsidRPr="00CB6BE3" w:rsidRDefault="007874A3" w:rsidP="002F20F5">
            <w:pPr>
              <w:jc w:val="both"/>
              <w:rPr>
                <w:rFonts w:ascii="Times New Roman" w:hAnsi="Times New Roman" w:cs="Times New Roman"/>
                <w:b/>
                <w:bCs/>
                <w:sz w:val="24"/>
                <w:szCs w:val="24"/>
                <w:lang w:val="uk-UA"/>
              </w:rPr>
            </w:pPr>
            <w:r w:rsidRPr="00CB6BE3">
              <w:rPr>
                <w:rFonts w:ascii="Times New Roman" w:hAnsi="Times New Roman" w:cs="Times New Roman"/>
                <w:b/>
                <w:bCs/>
                <w:sz w:val="24"/>
                <w:szCs w:val="24"/>
                <w:lang w:val="uk-UA"/>
              </w:rPr>
              <w:t>Вимоги до публічного захисту (демонстрації)</w:t>
            </w:r>
          </w:p>
        </w:tc>
        <w:tc>
          <w:tcPr>
            <w:tcW w:w="6512" w:type="dxa"/>
          </w:tcPr>
          <w:p w14:paraId="1980ADC1" w14:textId="3E239E19" w:rsidR="007874A3" w:rsidRPr="00CB6BE3" w:rsidRDefault="007874A3" w:rsidP="003A2002">
            <w:pPr>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Публічний захист </w:t>
            </w:r>
            <w:r w:rsidR="00E10177" w:rsidRPr="00CB6BE3">
              <w:rPr>
                <w:rFonts w:ascii="Times New Roman" w:hAnsi="Times New Roman" w:cs="Times New Roman"/>
                <w:sz w:val="24"/>
                <w:szCs w:val="24"/>
                <w:lang w:val="uk-UA"/>
              </w:rPr>
              <w:t>кваліфікаційної</w:t>
            </w:r>
            <w:r w:rsidR="002435EA" w:rsidRPr="00CB6BE3">
              <w:rPr>
                <w:rFonts w:ascii="Times New Roman" w:hAnsi="Times New Roman" w:cs="Times New Roman"/>
                <w:sz w:val="24"/>
                <w:szCs w:val="24"/>
                <w:lang w:val="uk-UA"/>
              </w:rPr>
              <w:t xml:space="preserve"> </w:t>
            </w:r>
            <w:r w:rsidRPr="00CB6BE3">
              <w:rPr>
                <w:rFonts w:ascii="Times New Roman" w:hAnsi="Times New Roman" w:cs="Times New Roman"/>
                <w:sz w:val="24"/>
                <w:szCs w:val="24"/>
                <w:lang w:val="uk-UA"/>
              </w:rPr>
              <w:t>роботи відбувається у присутності членів екзаменаційної комісії і є відкритим. Захист результатів магістерського дослідження має супроводжуватися мультимедійною презентацією</w:t>
            </w:r>
            <w:r w:rsidR="001459C8" w:rsidRPr="00CB6BE3">
              <w:rPr>
                <w:rFonts w:ascii="Times New Roman" w:hAnsi="Times New Roman" w:cs="Times New Roman"/>
                <w:sz w:val="24"/>
                <w:szCs w:val="24"/>
                <w:lang w:val="uk-UA"/>
              </w:rPr>
              <w:t xml:space="preserve"> та належною доказовою базою</w:t>
            </w:r>
            <w:r w:rsidRPr="00CB6BE3">
              <w:rPr>
                <w:rFonts w:ascii="Times New Roman" w:hAnsi="Times New Roman" w:cs="Times New Roman"/>
                <w:sz w:val="24"/>
                <w:szCs w:val="24"/>
                <w:lang w:val="uk-UA"/>
              </w:rPr>
              <w:t>.</w:t>
            </w:r>
          </w:p>
        </w:tc>
      </w:tr>
    </w:tbl>
    <w:p w14:paraId="42C7BD10" w14:textId="77777777" w:rsidR="00745312" w:rsidRPr="00CB6BE3" w:rsidRDefault="00745312" w:rsidP="00895451">
      <w:pPr>
        <w:spacing w:after="0"/>
        <w:rPr>
          <w:rFonts w:ascii="Times New Roman" w:hAnsi="Times New Roman" w:cs="Times New Roman"/>
          <w:b/>
          <w:sz w:val="24"/>
          <w:szCs w:val="24"/>
          <w:lang w:val="uk-UA"/>
        </w:rPr>
      </w:pPr>
    </w:p>
    <w:p w14:paraId="03ACD3FA" w14:textId="77777777" w:rsidR="006B6442" w:rsidRPr="00CB6BE3" w:rsidRDefault="002435EA" w:rsidP="002435EA">
      <w:pPr>
        <w:ind w:firstLine="567"/>
        <w:jc w:val="center"/>
        <w:rPr>
          <w:rFonts w:ascii="Times New Roman" w:hAnsi="Times New Roman" w:cs="Times New Roman"/>
          <w:b/>
          <w:sz w:val="24"/>
          <w:szCs w:val="24"/>
          <w:lang w:val="uk-UA"/>
        </w:rPr>
      </w:pPr>
      <w:r w:rsidRPr="00CB6BE3">
        <w:rPr>
          <w:rFonts w:ascii="Times New Roman" w:hAnsi="Times New Roman" w:cs="Times New Roman"/>
          <w:b/>
          <w:sz w:val="24"/>
          <w:szCs w:val="24"/>
          <w:lang w:val="uk-UA"/>
        </w:rPr>
        <w:t>IV</w:t>
      </w:r>
      <w:r w:rsidR="00E24D73" w:rsidRPr="00CB6BE3">
        <w:rPr>
          <w:rFonts w:ascii="Times New Roman" w:hAnsi="Times New Roman" w:cs="Times New Roman"/>
          <w:b/>
          <w:sz w:val="24"/>
          <w:szCs w:val="24"/>
          <w:lang w:val="uk-UA"/>
        </w:rPr>
        <w:t>. ВИМОГИ ДО НАЯВНОСТІ СИСТЕМИ ВНУТРІШНЬОГО ЗАБЕЗПЕЧЕННЯ ЯКОСТІ ВИЩОЇ ОСВІТИ</w:t>
      </w:r>
    </w:p>
    <w:tbl>
      <w:tblPr>
        <w:tblW w:w="10215" w:type="dxa"/>
        <w:tblInd w:w="-373" w:type="dxa"/>
        <w:tblLook w:val="0000" w:firstRow="0" w:lastRow="0" w:firstColumn="0" w:lastColumn="0" w:noHBand="0" w:noVBand="0"/>
      </w:tblPr>
      <w:tblGrid>
        <w:gridCol w:w="3435"/>
        <w:gridCol w:w="6780"/>
      </w:tblGrid>
      <w:tr w:rsidR="00D2046B" w:rsidRPr="00E703C1" w14:paraId="1D113E33" w14:textId="77777777" w:rsidTr="00386C0F">
        <w:trPr>
          <w:trHeight w:val="900"/>
        </w:trPr>
        <w:tc>
          <w:tcPr>
            <w:tcW w:w="3435" w:type="dxa"/>
          </w:tcPr>
          <w:p w14:paraId="184CC409" w14:textId="77777777" w:rsidR="00E24D73" w:rsidRPr="00CB6BE3" w:rsidRDefault="00E24D73" w:rsidP="002F20F5">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B6BE3">
              <w:rPr>
                <w:rFonts w:ascii="Times New Roman" w:eastAsia="Times New Roman" w:hAnsi="Times New Roman" w:cs="Times New Roman"/>
                <w:b/>
                <w:bCs/>
                <w:sz w:val="24"/>
                <w:szCs w:val="24"/>
                <w:lang w:val="uk-UA" w:eastAsia="ru-RU"/>
              </w:rPr>
              <w:t xml:space="preserve">Процедури і заходи забезпечення якості освіти </w:t>
            </w:r>
          </w:p>
          <w:p w14:paraId="5409592C" w14:textId="77777777" w:rsidR="00E24D73" w:rsidRPr="00CB6BE3" w:rsidRDefault="00E24D73" w:rsidP="003A2002">
            <w:pPr>
              <w:rPr>
                <w:rFonts w:ascii="Times New Roman" w:hAnsi="Times New Roman" w:cs="Times New Roman"/>
                <w:b/>
                <w:sz w:val="24"/>
                <w:szCs w:val="24"/>
                <w:lang w:val="uk-UA"/>
              </w:rPr>
            </w:pPr>
          </w:p>
        </w:tc>
        <w:tc>
          <w:tcPr>
            <w:tcW w:w="6780" w:type="dxa"/>
          </w:tcPr>
          <w:p w14:paraId="5873B2E0" w14:textId="74700080" w:rsidR="00591B72" w:rsidRPr="00CB6BE3" w:rsidRDefault="00591B72" w:rsidP="00591B72">
            <w:pPr>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Відповідно до Стратегії розвитку Донецького національного уніве</w:t>
            </w:r>
            <w:r w:rsidR="00657744" w:rsidRPr="00CB6BE3">
              <w:rPr>
                <w:rFonts w:ascii="Times New Roman" w:hAnsi="Times New Roman" w:cs="Times New Roman"/>
                <w:sz w:val="24"/>
                <w:szCs w:val="24"/>
                <w:lang w:val="uk-UA"/>
              </w:rPr>
              <w:t>рситету імені Василя Стуса 2017–</w:t>
            </w:r>
            <w:r w:rsidRPr="00CB6BE3">
              <w:rPr>
                <w:rFonts w:ascii="Times New Roman" w:hAnsi="Times New Roman" w:cs="Times New Roman"/>
                <w:sz w:val="24"/>
                <w:szCs w:val="24"/>
                <w:lang w:val="uk-UA"/>
              </w:rPr>
              <w:t xml:space="preserve">2025 рр. одним </w:t>
            </w:r>
            <w:r w:rsidR="00657744" w:rsidRPr="00CB6BE3">
              <w:rPr>
                <w:rFonts w:ascii="Times New Roman" w:hAnsi="Times New Roman" w:cs="Times New Roman"/>
                <w:sz w:val="24"/>
                <w:szCs w:val="24"/>
                <w:lang w:val="uk-UA"/>
              </w:rPr>
              <w:t>і</w:t>
            </w:r>
            <w:r w:rsidRPr="00CB6BE3">
              <w:rPr>
                <w:rFonts w:ascii="Times New Roman" w:hAnsi="Times New Roman" w:cs="Times New Roman"/>
                <w:sz w:val="24"/>
                <w:szCs w:val="24"/>
                <w:lang w:val="uk-UA"/>
              </w:rPr>
              <w:t xml:space="preserve">з наскрізних завдань є забезпечення якості вищої освіти. На виконання вимог національного освітнього законодавства процедури та заходи забезпечення якості освіти в Університеті регулюються «Положенням про систему внутрішнього забезпечення якості вищої освіти у Донецькому національному університеті імені Василя Стуса» та реалізуються через «Систему заходів внутрішнього забезпечення якості вищої </w:t>
            </w:r>
            <w:r w:rsidRPr="00CB6BE3">
              <w:rPr>
                <w:rFonts w:ascii="Times New Roman" w:hAnsi="Times New Roman" w:cs="Times New Roman"/>
                <w:sz w:val="24"/>
                <w:szCs w:val="24"/>
                <w:lang w:val="uk-UA"/>
              </w:rPr>
              <w:lastRenderedPageBreak/>
              <w:t>освіти в Донецькому національному університеті імені Василя Стуса».</w:t>
            </w:r>
          </w:p>
          <w:p w14:paraId="05AEC6E7" w14:textId="01A7AD08" w:rsidR="00E24D73" w:rsidRPr="00CB6BE3" w:rsidRDefault="00591B72" w:rsidP="00591B72">
            <w:pPr>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В Університеті функціонує Рада з якості вищої освіти, діяльність якої регулюється відповідним Положенням та має на меті успішне впровадження системи внутрішнього забезпечення якості вищої освіти задля досягнення стратегічних пріоритетів Університету.</w:t>
            </w:r>
          </w:p>
        </w:tc>
      </w:tr>
      <w:tr w:rsidR="00E24D73" w:rsidRPr="00CB6BE3" w14:paraId="28845D55" w14:textId="77777777" w:rsidTr="00386C0F">
        <w:trPr>
          <w:trHeight w:val="900"/>
        </w:trPr>
        <w:tc>
          <w:tcPr>
            <w:tcW w:w="3435" w:type="dxa"/>
          </w:tcPr>
          <w:p w14:paraId="398BD96F" w14:textId="77777777" w:rsidR="00E24D73" w:rsidRPr="00CB6BE3" w:rsidRDefault="00E24D73" w:rsidP="002F20F5">
            <w:pPr>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CB6BE3">
              <w:rPr>
                <w:rFonts w:ascii="Times New Roman" w:eastAsia="Times New Roman" w:hAnsi="Times New Roman" w:cs="Times New Roman"/>
                <w:b/>
                <w:bCs/>
                <w:sz w:val="24"/>
                <w:szCs w:val="24"/>
                <w:lang w:val="uk-UA" w:eastAsia="ru-RU"/>
              </w:rPr>
              <w:t>Моніторинг та періодичний перегляд освітніх програм</w:t>
            </w:r>
          </w:p>
        </w:tc>
        <w:tc>
          <w:tcPr>
            <w:tcW w:w="6780" w:type="dxa"/>
          </w:tcPr>
          <w:p w14:paraId="3D0A491B" w14:textId="75C8E4BA" w:rsidR="00591B72" w:rsidRPr="00CB6BE3" w:rsidRDefault="00591B72" w:rsidP="00591B72">
            <w:pPr>
              <w:spacing w:after="0" w:line="240" w:lineRule="auto"/>
              <w:jc w:val="both"/>
              <w:rPr>
                <w:rFonts w:ascii="Times New Roman" w:eastAsia="Times New Roman" w:hAnsi="Times New Roman" w:cs="Times New Roman"/>
                <w:sz w:val="24"/>
                <w:szCs w:val="24"/>
                <w:lang w:val="uk-UA"/>
              </w:rPr>
            </w:pPr>
            <w:r w:rsidRPr="00CB6BE3">
              <w:rPr>
                <w:rFonts w:ascii="Times New Roman" w:eastAsia="Times New Roman" w:hAnsi="Times New Roman" w:cs="Times New Roman"/>
                <w:sz w:val="24"/>
                <w:szCs w:val="24"/>
                <w:lang w:val="uk-UA"/>
              </w:rPr>
              <w:t xml:space="preserve">Моніторинг </w:t>
            </w:r>
            <w:r w:rsidR="000203B9" w:rsidRPr="00CB6BE3">
              <w:rPr>
                <w:rFonts w:ascii="Times New Roman" w:hAnsi="Times New Roman" w:cs="Times New Roman"/>
                <w:sz w:val="24"/>
                <w:szCs w:val="24"/>
                <w:lang w:val="uk-UA"/>
              </w:rPr>
              <w:t>і</w:t>
            </w:r>
            <w:r w:rsidRPr="00CB6BE3">
              <w:rPr>
                <w:rFonts w:ascii="Times New Roman" w:eastAsia="Times New Roman" w:hAnsi="Times New Roman" w:cs="Times New Roman"/>
                <w:sz w:val="24"/>
                <w:szCs w:val="24"/>
                <w:lang w:val="uk-UA"/>
              </w:rPr>
              <w:t xml:space="preserve"> періодичний перегляд освітніх програм провадиться відповідно до локальних нормативних документів Університету. Процедури розроблення, затвердження, моніторингу та періодичного перегляду ОП регламентуються «Положенням про освітню програму у Донецькому національному університеті імені Василя Стуса» та «Положенням про організацію освітньої діяльності у Донецькому національному університету імені Василя Стуса».</w:t>
            </w:r>
          </w:p>
          <w:p w14:paraId="452145ED" w14:textId="495A0CB5" w:rsidR="00E24D73" w:rsidRPr="00CB6BE3" w:rsidRDefault="00591B72" w:rsidP="00591B72">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Крім того, в Університеті запроваджене </w:t>
            </w:r>
            <w:proofErr w:type="spellStart"/>
            <w:r w:rsidRPr="00CB6BE3">
              <w:rPr>
                <w:rFonts w:ascii="Times New Roman" w:hAnsi="Times New Roman" w:cs="Times New Roman"/>
                <w:sz w:val="24"/>
                <w:szCs w:val="24"/>
                <w:lang w:val="uk-UA"/>
              </w:rPr>
              <w:t>щосеместрове</w:t>
            </w:r>
            <w:proofErr w:type="spellEnd"/>
            <w:r w:rsidRPr="00CB6BE3">
              <w:rPr>
                <w:rFonts w:ascii="Times New Roman" w:hAnsi="Times New Roman" w:cs="Times New Roman"/>
                <w:sz w:val="24"/>
                <w:szCs w:val="24"/>
                <w:lang w:val="uk-UA"/>
              </w:rPr>
              <w:t xml:space="preserve"> опитування здобувачів вищої освіти щодо якості освітнього процесу та якості викладання навчальних дисциплін. Опитування проводиться за допомогою онлайн сервісів, зокрема автоматизованої системи опитувань «ФОРУМ». Результати опитування обов’язково враховуються при перегляді наявних та формуванні нових ОП усіх рівнів.</w:t>
            </w:r>
          </w:p>
        </w:tc>
      </w:tr>
      <w:tr w:rsidR="00E24D73" w:rsidRPr="00E703C1" w14:paraId="403146CA" w14:textId="77777777" w:rsidTr="00386C0F">
        <w:trPr>
          <w:trHeight w:val="900"/>
        </w:trPr>
        <w:tc>
          <w:tcPr>
            <w:tcW w:w="3435" w:type="dxa"/>
          </w:tcPr>
          <w:p w14:paraId="78FD3D3F" w14:textId="77777777" w:rsidR="00E24D73" w:rsidRPr="00CB6BE3" w:rsidRDefault="00E24D73" w:rsidP="002F20F5">
            <w:pPr>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CB6BE3">
              <w:rPr>
                <w:rFonts w:ascii="Times New Roman" w:eastAsia="Times New Roman" w:hAnsi="Times New Roman" w:cs="Times New Roman"/>
                <w:b/>
                <w:bCs/>
                <w:sz w:val="24"/>
                <w:szCs w:val="24"/>
                <w:lang w:val="uk-UA" w:eastAsia="ru-RU"/>
              </w:rPr>
              <w:t>Оцінювання здобувачів вищої освіти</w:t>
            </w:r>
          </w:p>
        </w:tc>
        <w:tc>
          <w:tcPr>
            <w:tcW w:w="6780" w:type="dxa"/>
          </w:tcPr>
          <w:p w14:paraId="2623A302" w14:textId="6E04C917" w:rsidR="00E24D73" w:rsidRPr="00CB6BE3" w:rsidRDefault="00591B72" w:rsidP="000203B9">
            <w:pPr>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Оцінювання навчальних досягнень здобувачів здійснюється відповідно до «Порядку оцінювання знань здобувачів вищої освіти у Донецькому національному університеті імені Василя Стуса». Обов’язковим є ознайомлення здобувачів вищої освіти з видами роботи та критеріями оцінювання з кожної дисципліни на початку семестру, що забезпечує прозорість та </w:t>
            </w:r>
            <w:proofErr w:type="spellStart"/>
            <w:r w:rsidRPr="00CB6BE3">
              <w:rPr>
                <w:rFonts w:ascii="Times New Roman" w:hAnsi="Times New Roman" w:cs="Times New Roman"/>
                <w:sz w:val="24"/>
                <w:szCs w:val="24"/>
                <w:lang w:val="uk-UA"/>
              </w:rPr>
              <w:t>співвідповідальність</w:t>
            </w:r>
            <w:proofErr w:type="spellEnd"/>
            <w:r w:rsidRPr="00CB6BE3">
              <w:rPr>
                <w:rFonts w:ascii="Times New Roman" w:hAnsi="Times New Roman" w:cs="Times New Roman"/>
                <w:sz w:val="24"/>
                <w:szCs w:val="24"/>
                <w:lang w:val="uk-UA"/>
              </w:rPr>
              <w:t xml:space="preserve"> викладача та здобувача в процесі навчання </w:t>
            </w:r>
            <w:r w:rsidR="000203B9" w:rsidRPr="00CB6BE3">
              <w:rPr>
                <w:rFonts w:ascii="Times New Roman" w:hAnsi="Times New Roman" w:cs="Times New Roman"/>
                <w:sz w:val="24"/>
                <w:szCs w:val="24"/>
                <w:lang w:val="uk-UA"/>
              </w:rPr>
              <w:t>й</w:t>
            </w:r>
            <w:r w:rsidRPr="00CB6BE3">
              <w:rPr>
                <w:rFonts w:ascii="Times New Roman" w:hAnsi="Times New Roman" w:cs="Times New Roman"/>
                <w:sz w:val="24"/>
                <w:szCs w:val="24"/>
                <w:lang w:val="uk-UA"/>
              </w:rPr>
              <w:t xml:space="preserve">  оцінювання результатів навчання.</w:t>
            </w:r>
          </w:p>
        </w:tc>
      </w:tr>
      <w:tr w:rsidR="00E24D73" w:rsidRPr="00E703C1" w14:paraId="282119CB" w14:textId="77777777" w:rsidTr="00386C0F">
        <w:trPr>
          <w:trHeight w:val="900"/>
        </w:trPr>
        <w:tc>
          <w:tcPr>
            <w:tcW w:w="3435" w:type="dxa"/>
          </w:tcPr>
          <w:p w14:paraId="3D757CAA" w14:textId="77777777" w:rsidR="00E24D73" w:rsidRPr="00CB6BE3" w:rsidRDefault="00E24D73" w:rsidP="002F20F5">
            <w:pPr>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CB6BE3">
              <w:rPr>
                <w:rFonts w:ascii="Times New Roman" w:eastAsia="Times New Roman" w:hAnsi="Times New Roman" w:cs="Times New Roman"/>
                <w:b/>
                <w:bCs/>
                <w:sz w:val="24"/>
                <w:szCs w:val="24"/>
                <w:lang w:val="uk-UA" w:eastAsia="ru-RU"/>
              </w:rPr>
              <w:t>Підвищення кваліфікації науково-педагогічних</w:t>
            </w:r>
            <w:r w:rsidR="002435EA" w:rsidRPr="00CB6BE3">
              <w:rPr>
                <w:rFonts w:ascii="Times New Roman" w:eastAsia="Times New Roman" w:hAnsi="Times New Roman" w:cs="Times New Roman"/>
                <w:b/>
                <w:bCs/>
                <w:sz w:val="24"/>
                <w:szCs w:val="24"/>
                <w:lang w:val="uk-UA" w:eastAsia="ru-RU"/>
              </w:rPr>
              <w:t>, педагогічних</w:t>
            </w:r>
            <w:r w:rsidRPr="00CB6BE3">
              <w:rPr>
                <w:rFonts w:ascii="Times New Roman" w:eastAsia="Times New Roman" w:hAnsi="Times New Roman" w:cs="Times New Roman"/>
                <w:b/>
                <w:bCs/>
                <w:sz w:val="24"/>
                <w:szCs w:val="24"/>
                <w:lang w:val="uk-UA" w:eastAsia="ru-RU"/>
              </w:rPr>
              <w:t xml:space="preserve"> та наукових працівників</w:t>
            </w:r>
          </w:p>
        </w:tc>
        <w:tc>
          <w:tcPr>
            <w:tcW w:w="6780" w:type="dxa"/>
          </w:tcPr>
          <w:p w14:paraId="5F3C51F5" w14:textId="3F85396C" w:rsidR="00E24D73" w:rsidRPr="00CB6BE3" w:rsidRDefault="00591B72" w:rsidP="000203B9">
            <w:pPr>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Згідно з «Положенням про підвищення кваліфікації науково-педагогічних та педагогічних працівників у Донецькому національному університеті імені Василя Стуса» всі викладачі, які залучені до реалізації освітнього процесу в рамках ОП, пройшли підвищення кваліфікації впродовж останніх п’яти років. Положення регулює </w:t>
            </w:r>
            <w:r w:rsidR="000203B9" w:rsidRPr="00CB6BE3">
              <w:rPr>
                <w:rFonts w:ascii="Times New Roman" w:hAnsi="Times New Roman" w:cs="Times New Roman"/>
                <w:sz w:val="24"/>
                <w:szCs w:val="24"/>
                <w:lang w:val="uk-UA"/>
              </w:rPr>
              <w:t>в</w:t>
            </w:r>
            <w:r w:rsidRPr="00CB6BE3">
              <w:rPr>
                <w:rFonts w:ascii="Times New Roman" w:hAnsi="Times New Roman" w:cs="Times New Roman"/>
                <w:sz w:val="24"/>
                <w:szCs w:val="24"/>
                <w:lang w:val="uk-UA"/>
              </w:rPr>
              <w:t xml:space="preserve">сі формальні аспекти підвищення кваліфікації, в тому числі професійного розвитку викладачів. Крім того, Університет підтримує та заохочує участь викладачів у </w:t>
            </w:r>
            <w:proofErr w:type="spellStart"/>
            <w:r w:rsidRPr="00CB6BE3">
              <w:rPr>
                <w:rFonts w:ascii="Times New Roman" w:hAnsi="Times New Roman" w:cs="Times New Roman"/>
                <w:sz w:val="24"/>
                <w:szCs w:val="24"/>
                <w:lang w:val="uk-UA"/>
              </w:rPr>
              <w:t>внутрішньокорпоративних</w:t>
            </w:r>
            <w:proofErr w:type="spellEnd"/>
            <w:r w:rsidRPr="00CB6BE3">
              <w:rPr>
                <w:rFonts w:ascii="Times New Roman" w:hAnsi="Times New Roman" w:cs="Times New Roman"/>
                <w:sz w:val="24"/>
                <w:szCs w:val="24"/>
                <w:lang w:val="uk-UA"/>
              </w:rPr>
              <w:t xml:space="preserve"> програмах навчання та підвищення кваліфікації (наприклад, «Майстерня «</w:t>
            </w:r>
            <w:proofErr w:type="spellStart"/>
            <w:r w:rsidRPr="00CB6BE3">
              <w:rPr>
                <w:rFonts w:ascii="Times New Roman" w:hAnsi="Times New Roman" w:cs="Times New Roman"/>
                <w:sz w:val="24"/>
                <w:szCs w:val="24"/>
                <w:lang w:val="uk-UA"/>
              </w:rPr>
              <w:t>Teaching</w:t>
            </w:r>
            <w:proofErr w:type="spellEnd"/>
            <w:r w:rsidRPr="00CB6BE3">
              <w:rPr>
                <w:rFonts w:ascii="Times New Roman" w:hAnsi="Times New Roman" w:cs="Times New Roman"/>
                <w:sz w:val="24"/>
                <w:szCs w:val="24"/>
                <w:lang w:val="uk-UA"/>
              </w:rPr>
              <w:t xml:space="preserve"> </w:t>
            </w:r>
            <w:proofErr w:type="spellStart"/>
            <w:r w:rsidRPr="00CB6BE3">
              <w:rPr>
                <w:rFonts w:ascii="Times New Roman" w:hAnsi="Times New Roman" w:cs="Times New Roman"/>
                <w:sz w:val="24"/>
                <w:szCs w:val="24"/>
                <w:lang w:val="uk-UA"/>
              </w:rPr>
              <w:t>Art</w:t>
            </w:r>
            <w:proofErr w:type="spellEnd"/>
            <w:r w:rsidRPr="00CB6BE3">
              <w:rPr>
                <w:rFonts w:ascii="Times New Roman" w:hAnsi="Times New Roman" w:cs="Times New Roman"/>
                <w:sz w:val="24"/>
                <w:szCs w:val="24"/>
                <w:lang w:val="uk-UA"/>
              </w:rPr>
              <w:t>»).</w:t>
            </w:r>
          </w:p>
        </w:tc>
      </w:tr>
      <w:tr w:rsidR="00D2046B" w:rsidRPr="00E703C1" w14:paraId="1C23F1F3" w14:textId="77777777" w:rsidTr="00386C0F">
        <w:trPr>
          <w:trHeight w:val="900"/>
        </w:trPr>
        <w:tc>
          <w:tcPr>
            <w:tcW w:w="3435" w:type="dxa"/>
          </w:tcPr>
          <w:p w14:paraId="18E748E8" w14:textId="77777777" w:rsidR="00E24D73" w:rsidRPr="00CB6BE3" w:rsidRDefault="00E24D73" w:rsidP="002F20F5">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B6BE3">
              <w:rPr>
                <w:rFonts w:ascii="Times New Roman" w:eastAsia="Times New Roman" w:hAnsi="Times New Roman" w:cs="Times New Roman"/>
                <w:b/>
                <w:bCs/>
                <w:sz w:val="24"/>
                <w:szCs w:val="24"/>
                <w:lang w:val="uk-UA" w:eastAsia="ru-RU"/>
              </w:rPr>
              <w:t>Наявність інформаційних систем для ефективного управління освітнім процесом</w:t>
            </w:r>
          </w:p>
          <w:p w14:paraId="7BE49CAE" w14:textId="77777777" w:rsidR="00E24D73" w:rsidRPr="00CB6BE3" w:rsidRDefault="00E24D73" w:rsidP="003A2002">
            <w:pPr>
              <w:autoSpaceDE w:val="0"/>
              <w:autoSpaceDN w:val="0"/>
              <w:adjustRightInd w:val="0"/>
              <w:spacing w:after="0" w:line="240" w:lineRule="auto"/>
              <w:rPr>
                <w:rFonts w:ascii="Times New Roman" w:eastAsia="Times New Roman" w:hAnsi="Times New Roman" w:cs="Times New Roman"/>
                <w:b/>
                <w:bCs/>
                <w:sz w:val="24"/>
                <w:szCs w:val="24"/>
                <w:lang w:val="uk-UA" w:eastAsia="ru-RU"/>
              </w:rPr>
            </w:pPr>
          </w:p>
        </w:tc>
        <w:tc>
          <w:tcPr>
            <w:tcW w:w="6780" w:type="dxa"/>
          </w:tcPr>
          <w:p w14:paraId="7545EAED" w14:textId="77777777" w:rsidR="00D2046B" w:rsidRPr="00CB6BE3" w:rsidRDefault="00D2046B" w:rsidP="00D2046B">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В Університеті функціонує єдина інформаційна система управління, як програмно-апаратний комплекс, що забезпечує низку основних функцій роботи з документами та базами даних в електронному вигляді з використанням хмарних технологій, спеціалізованого програмного забезпечення та ІТ-сервісів Офіс-365. В усіх навчальних корпусах забезпечений доступ до мережі Інтернет завдяки технології </w:t>
            </w:r>
            <w:proofErr w:type="spellStart"/>
            <w:r w:rsidRPr="00CB6BE3">
              <w:rPr>
                <w:rFonts w:ascii="Times New Roman" w:hAnsi="Times New Roman" w:cs="Times New Roman"/>
                <w:sz w:val="24"/>
                <w:szCs w:val="24"/>
                <w:lang w:val="uk-UA"/>
              </w:rPr>
              <w:t>Wi-Fi</w:t>
            </w:r>
            <w:proofErr w:type="spellEnd"/>
            <w:r w:rsidRPr="00CB6BE3">
              <w:rPr>
                <w:rFonts w:ascii="Times New Roman" w:hAnsi="Times New Roman" w:cs="Times New Roman"/>
                <w:sz w:val="24"/>
                <w:szCs w:val="24"/>
                <w:lang w:val="uk-UA"/>
              </w:rPr>
              <w:t>.</w:t>
            </w:r>
          </w:p>
          <w:p w14:paraId="16528867" w14:textId="77777777" w:rsidR="00D2046B" w:rsidRPr="00CB6BE3" w:rsidRDefault="00D2046B" w:rsidP="00D2046B">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Автоматизація основних функцій  управління освітнім процесом запроваджено на базі програмно-технологічного комплексу АС «Деканат».</w:t>
            </w:r>
          </w:p>
          <w:p w14:paraId="38BF40C1" w14:textId="608EF5B0" w:rsidR="00E24D73" w:rsidRPr="00CB6BE3" w:rsidRDefault="00D2046B" w:rsidP="00D2046B">
            <w:pPr>
              <w:autoSpaceDE w:val="0"/>
              <w:autoSpaceDN w:val="0"/>
              <w:adjustRightInd w:val="0"/>
              <w:spacing w:after="0" w:line="240" w:lineRule="auto"/>
              <w:jc w:val="both"/>
              <w:rPr>
                <w:rFonts w:ascii="Times New Roman" w:hAnsi="Times New Roman" w:cs="Times New Roman"/>
                <w:b/>
                <w:sz w:val="24"/>
                <w:szCs w:val="24"/>
                <w:lang w:val="uk-UA"/>
              </w:rPr>
            </w:pPr>
            <w:r w:rsidRPr="00CB6BE3">
              <w:rPr>
                <w:rFonts w:ascii="Times New Roman" w:hAnsi="Times New Roman" w:cs="Times New Roman"/>
                <w:sz w:val="24"/>
                <w:szCs w:val="24"/>
                <w:lang w:val="uk-UA"/>
              </w:rPr>
              <w:lastRenderedPageBreak/>
              <w:t>Окремо здійснюється періодичний  аналіз  щодо  відповідності  ліцензійним умовам, підсистеми збору, обробки та збереження інформації в «Єдиній електронній базі даних з питань освіти».</w:t>
            </w:r>
          </w:p>
        </w:tc>
      </w:tr>
      <w:tr w:rsidR="00E24D73" w:rsidRPr="00E703C1" w14:paraId="6F0C5339" w14:textId="77777777" w:rsidTr="00386C0F">
        <w:trPr>
          <w:trHeight w:val="900"/>
        </w:trPr>
        <w:tc>
          <w:tcPr>
            <w:tcW w:w="3435" w:type="dxa"/>
          </w:tcPr>
          <w:p w14:paraId="2A05B5D8" w14:textId="77777777" w:rsidR="00E24D73" w:rsidRPr="00CB6BE3" w:rsidRDefault="00E24D73" w:rsidP="002F20F5">
            <w:pPr>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CB6BE3">
              <w:rPr>
                <w:rFonts w:ascii="Times New Roman" w:eastAsia="Times New Roman" w:hAnsi="Times New Roman" w:cs="Times New Roman"/>
                <w:b/>
                <w:bCs/>
                <w:sz w:val="24"/>
                <w:szCs w:val="24"/>
                <w:lang w:val="uk-UA" w:eastAsia="ru-RU"/>
              </w:rPr>
              <w:t>Публічність інформації про освітні програми, ступені вищої освіти та кваліфікації</w:t>
            </w:r>
          </w:p>
        </w:tc>
        <w:tc>
          <w:tcPr>
            <w:tcW w:w="6780" w:type="dxa"/>
          </w:tcPr>
          <w:p w14:paraId="303F0BA4" w14:textId="77777777" w:rsidR="00D2046B" w:rsidRPr="00CB6BE3" w:rsidRDefault="00D2046B" w:rsidP="00D2046B">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створений спеціальний розділ «Інформаційна відкритість», в якому зібрано посилання на всі публічні документи та публічну інформацію.</w:t>
            </w:r>
          </w:p>
          <w:p w14:paraId="381DECA5" w14:textId="7DAE6E5D" w:rsidR="00E24D73" w:rsidRPr="00CB6BE3" w:rsidRDefault="00D2046B" w:rsidP="00D2046B">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B6BE3">
              <w:rPr>
                <w:rFonts w:ascii="Times New Roman" w:hAnsi="Times New Roman" w:cs="Times New Roman"/>
                <w:sz w:val="24"/>
                <w:szCs w:val="24"/>
                <w:lang w:val="uk-UA"/>
              </w:rPr>
              <w:t>Інформацію про ОП, ступені вищої освіти та кваліфікації розміщено на офіційних веб-ресурсах Університету та відділу аспірантури та докторантури, а також на цих ресурсах проводиться громадське обговорення проєктів ОП.</w:t>
            </w:r>
          </w:p>
        </w:tc>
      </w:tr>
      <w:tr w:rsidR="00D2046B" w:rsidRPr="00E703C1" w14:paraId="594D73D5" w14:textId="77777777" w:rsidTr="00386C0F">
        <w:trPr>
          <w:trHeight w:val="900"/>
        </w:trPr>
        <w:tc>
          <w:tcPr>
            <w:tcW w:w="3435" w:type="dxa"/>
          </w:tcPr>
          <w:p w14:paraId="46E1B761" w14:textId="77777777" w:rsidR="00E24D73" w:rsidRPr="00CB6BE3" w:rsidRDefault="00E24D73" w:rsidP="002F20F5">
            <w:pPr>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CB6BE3">
              <w:rPr>
                <w:rFonts w:ascii="Times New Roman" w:eastAsia="Times New Roman" w:hAnsi="Times New Roman" w:cs="Times New Roman"/>
                <w:b/>
                <w:bCs/>
                <w:sz w:val="24"/>
                <w:szCs w:val="24"/>
                <w:lang w:val="uk-UA" w:eastAsia="ru-RU"/>
              </w:rPr>
              <w:t>Забезпечення дотримання академічної доброчесності працівниками закладів вищої освіти та здобувачами вищої освіти, у тому числі запобігання та виявлення академічного плагіату</w:t>
            </w:r>
          </w:p>
        </w:tc>
        <w:tc>
          <w:tcPr>
            <w:tcW w:w="6780" w:type="dxa"/>
          </w:tcPr>
          <w:p w14:paraId="2C4245CE" w14:textId="77777777" w:rsidR="00D2046B" w:rsidRPr="00CB6BE3" w:rsidRDefault="00D2046B" w:rsidP="00D2046B">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 xml:space="preserve">Забезпечення дотримання академічної доброчесності учасниками освітнього процесу регламентується Кодексом академічної доброчесності та корпоративної етики. </w:t>
            </w:r>
          </w:p>
          <w:p w14:paraId="057CA916" w14:textId="77777777" w:rsidR="00D2046B" w:rsidRPr="00CB6BE3" w:rsidRDefault="00D2046B" w:rsidP="00D2046B">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Органом, що здійснює контроль за дотриманням академічної доброчесності учасниками освітнього процесу в Університеті є Комісія з академічної доброчесності та корпоративної етики.</w:t>
            </w:r>
          </w:p>
          <w:p w14:paraId="1A6F5BC7" w14:textId="77777777" w:rsidR="00D2046B" w:rsidRPr="00CB6BE3" w:rsidRDefault="00D2046B" w:rsidP="00D2046B">
            <w:pPr>
              <w:spacing w:after="0" w:line="240" w:lineRule="auto"/>
              <w:jc w:val="both"/>
              <w:rPr>
                <w:rFonts w:ascii="Times New Roman" w:hAnsi="Times New Roman" w:cs="Times New Roman"/>
                <w:sz w:val="24"/>
                <w:szCs w:val="24"/>
                <w:lang w:val="uk-UA"/>
              </w:rPr>
            </w:pPr>
            <w:r w:rsidRPr="00CB6BE3">
              <w:rPr>
                <w:rFonts w:ascii="Times New Roman" w:hAnsi="Times New Roman" w:cs="Times New Roman"/>
                <w:sz w:val="24"/>
                <w:szCs w:val="24"/>
                <w:lang w:val="uk-UA"/>
              </w:rPr>
              <w:t>Результати роботи Комісії регулярно оприлюднюються на офіційних ресурсах Університету.</w:t>
            </w:r>
          </w:p>
          <w:p w14:paraId="5C44DFE0" w14:textId="3D20B045" w:rsidR="00E24D73" w:rsidRPr="00CB6BE3" w:rsidRDefault="00D2046B" w:rsidP="00D2046B">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B6BE3">
              <w:rPr>
                <w:rFonts w:ascii="Times New Roman" w:hAnsi="Times New Roman" w:cs="Times New Roman"/>
                <w:sz w:val="24"/>
                <w:szCs w:val="24"/>
                <w:lang w:val="uk-UA"/>
              </w:rPr>
              <w:t>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 спеціалізованого програмного забезпечення.</w:t>
            </w:r>
          </w:p>
        </w:tc>
      </w:tr>
    </w:tbl>
    <w:p w14:paraId="0B619BF5" w14:textId="77777777" w:rsidR="00745312" w:rsidRPr="00CB6BE3" w:rsidRDefault="00745312" w:rsidP="00895451">
      <w:pPr>
        <w:spacing w:after="0"/>
        <w:rPr>
          <w:rFonts w:ascii="Times New Roman" w:hAnsi="Times New Roman" w:cs="Times New Roman"/>
          <w:b/>
          <w:color w:val="000000" w:themeColor="text1"/>
          <w:sz w:val="24"/>
          <w:szCs w:val="24"/>
          <w:lang w:val="uk-UA"/>
        </w:rPr>
      </w:pPr>
    </w:p>
    <w:p w14:paraId="3AA8B6DC" w14:textId="77777777" w:rsidR="00223183" w:rsidRPr="00CB6BE3" w:rsidRDefault="00223183">
      <w:pPr>
        <w:rPr>
          <w:rFonts w:ascii="Times New Roman" w:hAnsi="Times New Roman" w:cs="Times New Roman"/>
          <w:b/>
          <w:color w:val="000000" w:themeColor="text1"/>
          <w:sz w:val="24"/>
          <w:szCs w:val="24"/>
          <w:lang w:val="uk-UA"/>
        </w:rPr>
      </w:pPr>
      <w:r w:rsidRPr="00CB6BE3">
        <w:rPr>
          <w:rFonts w:ascii="Times New Roman" w:hAnsi="Times New Roman" w:cs="Times New Roman"/>
          <w:b/>
          <w:color w:val="000000" w:themeColor="text1"/>
          <w:sz w:val="24"/>
          <w:szCs w:val="24"/>
          <w:lang w:val="uk-UA"/>
        </w:rPr>
        <w:br w:type="page"/>
      </w:r>
    </w:p>
    <w:p w14:paraId="757BD9E1" w14:textId="77777777" w:rsidR="007D1236" w:rsidRPr="00CB6BE3" w:rsidRDefault="007D1236" w:rsidP="008D7DA6">
      <w:pPr>
        <w:rPr>
          <w:rFonts w:ascii="Times New Roman" w:hAnsi="Times New Roman" w:cs="Times New Roman"/>
          <w:color w:val="000000" w:themeColor="text1"/>
          <w:sz w:val="24"/>
          <w:szCs w:val="24"/>
          <w:lang w:val="uk-UA"/>
        </w:rPr>
        <w:sectPr w:rsidR="007D1236" w:rsidRPr="00CB6BE3" w:rsidSect="00BA4753">
          <w:pgSz w:w="11906" w:h="16838"/>
          <w:pgMar w:top="851" w:right="851" w:bottom="851" w:left="1418" w:header="709" w:footer="709" w:gutter="0"/>
          <w:cols w:space="708"/>
          <w:docGrid w:linePitch="360"/>
        </w:sectPr>
      </w:pPr>
    </w:p>
    <w:p w14:paraId="2B628347" w14:textId="77777777" w:rsidR="007D1236" w:rsidRPr="00CB6BE3" w:rsidRDefault="001117E8" w:rsidP="007D1236">
      <w:pPr>
        <w:spacing w:after="0" w:line="240" w:lineRule="auto"/>
        <w:jc w:val="center"/>
        <w:rPr>
          <w:rFonts w:ascii="Times New Roman" w:hAnsi="Times New Roman"/>
          <w:b/>
          <w:color w:val="000000" w:themeColor="text1"/>
          <w:sz w:val="28"/>
          <w:szCs w:val="28"/>
          <w:lang w:val="uk-UA"/>
        </w:rPr>
      </w:pPr>
      <w:r w:rsidRPr="00CB6BE3">
        <w:rPr>
          <w:rFonts w:ascii="Times New Roman" w:hAnsi="Times New Roman"/>
          <w:b/>
          <w:color w:val="000000" w:themeColor="text1"/>
          <w:sz w:val="28"/>
          <w:szCs w:val="28"/>
          <w:lang w:val="uk-UA"/>
        </w:rPr>
        <w:lastRenderedPageBreak/>
        <w:t>V. </w:t>
      </w:r>
      <w:r w:rsidR="007D1236" w:rsidRPr="00CB6BE3">
        <w:rPr>
          <w:rFonts w:ascii="Times New Roman" w:hAnsi="Times New Roman"/>
          <w:b/>
          <w:color w:val="000000" w:themeColor="text1"/>
          <w:sz w:val="28"/>
          <w:szCs w:val="28"/>
          <w:lang w:val="uk-UA"/>
        </w:rPr>
        <w:t xml:space="preserve">Матриця відповідності </w:t>
      </w:r>
      <w:r w:rsidR="000E14D7" w:rsidRPr="00CB6BE3">
        <w:rPr>
          <w:rFonts w:ascii="Times New Roman" w:hAnsi="Times New Roman"/>
          <w:b/>
          <w:color w:val="000000" w:themeColor="text1"/>
          <w:sz w:val="28"/>
          <w:szCs w:val="28"/>
          <w:lang w:val="uk-UA"/>
        </w:rPr>
        <w:t xml:space="preserve">програмних </w:t>
      </w:r>
      <w:r w:rsidR="007D1236" w:rsidRPr="00CB6BE3">
        <w:rPr>
          <w:rFonts w:ascii="Times New Roman" w:hAnsi="Times New Roman"/>
          <w:b/>
          <w:color w:val="000000" w:themeColor="text1"/>
          <w:sz w:val="28"/>
          <w:szCs w:val="28"/>
          <w:lang w:val="uk-UA"/>
        </w:rPr>
        <w:t xml:space="preserve">результатів навчання та </w:t>
      </w:r>
      <w:proofErr w:type="spellStart"/>
      <w:r w:rsidR="007D1236" w:rsidRPr="00CB6BE3">
        <w:rPr>
          <w:rFonts w:ascii="Times New Roman" w:hAnsi="Times New Roman"/>
          <w:b/>
          <w:color w:val="000000" w:themeColor="text1"/>
          <w:sz w:val="28"/>
          <w:szCs w:val="28"/>
          <w:lang w:val="uk-UA"/>
        </w:rPr>
        <w:t>компетентностей</w:t>
      </w:r>
      <w:proofErr w:type="spellEnd"/>
      <w:r w:rsidR="007D1236" w:rsidRPr="00CB6BE3">
        <w:rPr>
          <w:rFonts w:ascii="Times New Roman" w:hAnsi="Times New Roman"/>
          <w:b/>
          <w:color w:val="000000" w:themeColor="text1"/>
          <w:sz w:val="28"/>
          <w:szCs w:val="28"/>
          <w:lang w:val="uk-UA"/>
        </w:rPr>
        <w:t xml:space="preserve"> </w:t>
      </w:r>
    </w:p>
    <w:p w14:paraId="7D52FC0D" w14:textId="77777777" w:rsidR="007D1236" w:rsidRPr="00CB6BE3" w:rsidRDefault="007D1236" w:rsidP="007D1236">
      <w:pPr>
        <w:spacing w:after="0" w:line="240" w:lineRule="auto"/>
        <w:jc w:val="center"/>
        <w:rPr>
          <w:rFonts w:ascii="Times New Roman" w:hAnsi="Times New Roman"/>
          <w:b/>
          <w:color w:val="000000" w:themeColor="text1"/>
          <w:sz w:val="28"/>
          <w:szCs w:val="28"/>
          <w:lang w:val="uk-UA"/>
        </w:rPr>
      </w:pPr>
    </w:p>
    <w:tbl>
      <w:tblPr>
        <w:tblStyle w:val="a3"/>
        <w:tblW w:w="15304" w:type="dxa"/>
        <w:tblLayout w:type="fixed"/>
        <w:tblLook w:val="04A0" w:firstRow="1" w:lastRow="0" w:firstColumn="1" w:lastColumn="0" w:noHBand="0" w:noVBand="1"/>
      </w:tblPr>
      <w:tblGrid>
        <w:gridCol w:w="1555"/>
        <w:gridCol w:w="567"/>
        <w:gridCol w:w="567"/>
        <w:gridCol w:w="567"/>
        <w:gridCol w:w="567"/>
        <w:gridCol w:w="508"/>
        <w:gridCol w:w="626"/>
        <w:gridCol w:w="567"/>
        <w:gridCol w:w="567"/>
        <w:gridCol w:w="567"/>
        <w:gridCol w:w="567"/>
        <w:gridCol w:w="567"/>
        <w:gridCol w:w="567"/>
        <w:gridCol w:w="567"/>
        <w:gridCol w:w="567"/>
        <w:gridCol w:w="567"/>
        <w:gridCol w:w="567"/>
        <w:gridCol w:w="567"/>
        <w:gridCol w:w="567"/>
        <w:gridCol w:w="567"/>
        <w:gridCol w:w="567"/>
        <w:gridCol w:w="567"/>
        <w:gridCol w:w="567"/>
        <w:gridCol w:w="425"/>
        <w:gridCol w:w="425"/>
        <w:gridCol w:w="425"/>
      </w:tblGrid>
      <w:tr w:rsidR="00B928C4" w:rsidRPr="00CB6BE3" w14:paraId="10B03014" w14:textId="77777777" w:rsidTr="00C643DC">
        <w:tc>
          <w:tcPr>
            <w:tcW w:w="1555" w:type="dxa"/>
            <w:vMerge w:val="restart"/>
          </w:tcPr>
          <w:p w14:paraId="739C86F1" w14:textId="77777777" w:rsidR="00B928C4" w:rsidRPr="00CB6BE3" w:rsidRDefault="00B928C4" w:rsidP="001117E8">
            <w:pPr>
              <w:spacing w:after="160" w:line="259" w:lineRule="auto"/>
              <w:jc w:val="center"/>
              <w:rPr>
                <w:b/>
                <w:color w:val="000000" w:themeColor="text1"/>
                <w:szCs w:val="24"/>
              </w:rPr>
            </w:pPr>
            <w:r w:rsidRPr="00CB6BE3">
              <w:rPr>
                <w:b/>
                <w:color w:val="000000" w:themeColor="text1"/>
                <w:szCs w:val="24"/>
              </w:rPr>
              <w:t>Програмні результати навчання</w:t>
            </w:r>
          </w:p>
        </w:tc>
        <w:tc>
          <w:tcPr>
            <w:tcW w:w="13749" w:type="dxa"/>
            <w:gridSpan w:val="25"/>
          </w:tcPr>
          <w:p w14:paraId="56F1AE15" w14:textId="77777777" w:rsidR="00B928C4" w:rsidRPr="00CB6BE3" w:rsidRDefault="00B928C4" w:rsidP="001117E8">
            <w:pPr>
              <w:spacing w:after="160" w:line="259" w:lineRule="auto"/>
              <w:jc w:val="center"/>
              <w:rPr>
                <w:b/>
                <w:color w:val="000000" w:themeColor="text1"/>
                <w:sz w:val="28"/>
                <w:szCs w:val="28"/>
              </w:rPr>
            </w:pPr>
            <w:r w:rsidRPr="00CB6BE3">
              <w:rPr>
                <w:b/>
                <w:color w:val="000000" w:themeColor="text1"/>
                <w:sz w:val="28"/>
                <w:szCs w:val="28"/>
              </w:rPr>
              <w:t>Компетентності</w:t>
            </w:r>
          </w:p>
        </w:tc>
      </w:tr>
      <w:tr w:rsidR="0063569F" w:rsidRPr="00CB6BE3" w14:paraId="2A8EC3D6" w14:textId="77777777" w:rsidTr="00596554">
        <w:trPr>
          <w:trHeight w:val="391"/>
        </w:trPr>
        <w:tc>
          <w:tcPr>
            <w:tcW w:w="1555" w:type="dxa"/>
            <w:vMerge/>
          </w:tcPr>
          <w:p w14:paraId="52311794" w14:textId="77777777" w:rsidR="0063569F" w:rsidRPr="00CB6BE3" w:rsidRDefault="0063569F" w:rsidP="001117E8">
            <w:pPr>
              <w:jc w:val="center"/>
              <w:rPr>
                <w:b/>
                <w:color w:val="000000" w:themeColor="text1"/>
                <w:sz w:val="28"/>
                <w:szCs w:val="28"/>
              </w:rPr>
            </w:pPr>
          </w:p>
        </w:tc>
        <w:tc>
          <w:tcPr>
            <w:tcW w:w="567" w:type="dxa"/>
            <w:vMerge w:val="restart"/>
          </w:tcPr>
          <w:p w14:paraId="721ACC6C" w14:textId="77777777" w:rsidR="0063569F" w:rsidRPr="00CB6BE3" w:rsidRDefault="0063569F" w:rsidP="001117E8">
            <w:pPr>
              <w:jc w:val="center"/>
              <w:rPr>
                <w:b/>
                <w:color w:val="000000" w:themeColor="text1"/>
                <w:szCs w:val="24"/>
              </w:rPr>
            </w:pPr>
            <w:r w:rsidRPr="00CB6BE3">
              <w:rPr>
                <w:b/>
                <w:color w:val="000000" w:themeColor="text1"/>
                <w:szCs w:val="24"/>
              </w:rPr>
              <w:t>ІК</w:t>
            </w:r>
          </w:p>
          <w:p w14:paraId="406257F7" w14:textId="77777777" w:rsidR="00D80AB3" w:rsidRPr="00CB6BE3" w:rsidRDefault="00D80AB3" w:rsidP="001117E8">
            <w:pPr>
              <w:jc w:val="center"/>
              <w:rPr>
                <w:b/>
                <w:color w:val="000000" w:themeColor="text1"/>
                <w:szCs w:val="24"/>
              </w:rPr>
            </w:pPr>
          </w:p>
        </w:tc>
        <w:tc>
          <w:tcPr>
            <w:tcW w:w="6804" w:type="dxa"/>
            <w:gridSpan w:val="12"/>
          </w:tcPr>
          <w:p w14:paraId="17D57859" w14:textId="77777777" w:rsidR="0063569F" w:rsidRPr="00CB6BE3" w:rsidRDefault="0063569F" w:rsidP="001117E8">
            <w:pPr>
              <w:jc w:val="center"/>
              <w:rPr>
                <w:b/>
                <w:color w:val="000000" w:themeColor="text1"/>
                <w:sz w:val="28"/>
                <w:szCs w:val="28"/>
              </w:rPr>
            </w:pPr>
            <w:r w:rsidRPr="00CB6BE3">
              <w:rPr>
                <w:b/>
                <w:color w:val="000000" w:themeColor="text1"/>
                <w:sz w:val="28"/>
                <w:szCs w:val="28"/>
              </w:rPr>
              <w:t>Загальні компетентності</w:t>
            </w:r>
          </w:p>
        </w:tc>
        <w:tc>
          <w:tcPr>
            <w:tcW w:w="6378" w:type="dxa"/>
            <w:gridSpan w:val="12"/>
          </w:tcPr>
          <w:p w14:paraId="7376AB19" w14:textId="77777777" w:rsidR="0063569F" w:rsidRPr="00CB6BE3" w:rsidRDefault="0063569F" w:rsidP="001117E8">
            <w:pPr>
              <w:jc w:val="center"/>
              <w:rPr>
                <w:b/>
                <w:color w:val="000000" w:themeColor="text1"/>
                <w:sz w:val="28"/>
                <w:szCs w:val="28"/>
              </w:rPr>
            </w:pPr>
            <w:r w:rsidRPr="00CB6BE3">
              <w:rPr>
                <w:b/>
                <w:color w:val="000000" w:themeColor="text1"/>
                <w:sz w:val="28"/>
                <w:szCs w:val="28"/>
              </w:rPr>
              <w:t>Спеціальні компетентності</w:t>
            </w:r>
          </w:p>
        </w:tc>
      </w:tr>
      <w:tr w:rsidR="00C643DC" w:rsidRPr="00CB6BE3" w14:paraId="271858BB" w14:textId="77777777" w:rsidTr="00C643DC">
        <w:trPr>
          <w:trHeight w:val="890"/>
        </w:trPr>
        <w:tc>
          <w:tcPr>
            <w:tcW w:w="1555" w:type="dxa"/>
            <w:vMerge/>
          </w:tcPr>
          <w:p w14:paraId="41FBB5FE" w14:textId="77777777" w:rsidR="0063569F" w:rsidRPr="00CB6BE3" w:rsidRDefault="0063569F" w:rsidP="00B928C4">
            <w:pPr>
              <w:spacing w:after="160" w:line="259" w:lineRule="auto"/>
              <w:jc w:val="center"/>
              <w:rPr>
                <w:b/>
                <w:color w:val="000000" w:themeColor="text1"/>
                <w:sz w:val="18"/>
                <w:szCs w:val="18"/>
              </w:rPr>
            </w:pPr>
          </w:p>
        </w:tc>
        <w:tc>
          <w:tcPr>
            <w:tcW w:w="567" w:type="dxa"/>
            <w:vMerge/>
          </w:tcPr>
          <w:p w14:paraId="7081B586" w14:textId="77777777" w:rsidR="0063569F" w:rsidRPr="00CB6BE3" w:rsidRDefault="0063569F" w:rsidP="00C33E52">
            <w:pPr>
              <w:jc w:val="center"/>
              <w:rPr>
                <w:b/>
                <w:color w:val="000000" w:themeColor="text1"/>
                <w:sz w:val="18"/>
                <w:szCs w:val="18"/>
              </w:rPr>
            </w:pPr>
          </w:p>
        </w:tc>
        <w:tc>
          <w:tcPr>
            <w:tcW w:w="567" w:type="dxa"/>
          </w:tcPr>
          <w:p w14:paraId="221EFAFA"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3B1DD73B" w14:textId="198F10FB" w:rsidR="0063569F"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1</w:t>
            </w:r>
          </w:p>
        </w:tc>
        <w:tc>
          <w:tcPr>
            <w:tcW w:w="567" w:type="dxa"/>
          </w:tcPr>
          <w:p w14:paraId="208B1D97"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02D6CE86" w14:textId="13FAEA5F" w:rsidR="0063569F" w:rsidRPr="00CB6BE3" w:rsidRDefault="0063569F" w:rsidP="00C33E52">
            <w:pPr>
              <w:jc w:val="center"/>
              <w:rPr>
                <w:rFonts w:cs="Times New Roman"/>
                <w:sz w:val="18"/>
                <w:szCs w:val="18"/>
              </w:rPr>
            </w:pPr>
            <w:r w:rsidRPr="00CB6BE3">
              <w:rPr>
                <w:rFonts w:cs="Times New Roman"/>
                <w:color w:val="000000" w:themeColor="text1"/>
                <w:sz w:val="18"/>
                <w:szCs w:val="18"/>
              </w:rPr>
              <w:t>2</w:t>
            </w:r>
          </w:p>
        </w:tc>
        <w:tc>
          <w:tcPr>
            <w:tcW w:w="567" w:type="dxa"/>
          </w:tcPr>
          <w:p w14:paraId="1BFE010D"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05BDA73A" w14:textId="7A7B0E96" w:rsidR="0063569F" w:rsidRPr="00CB6BE3" w:rsidRDefault="0063569F" w:rsidP="00C33E52">
            <w:pPr>
              <w:jc w:val="center"/>
              <w:rPr>
                <w:rFonts w:cs="Times New Roman"/>
                <w:sz w:val="18"/>
                <w:szCs w:val="18"/>
              </w:rPr>
            </w:pPr>
            <w:r w:rsidRPr="00CB6BE3">
              <w:rPr>
                <w:rFonts w:cs="Times New Roman"/>
                <w:color w:val="000000" w:themeColor="text1"/>
                <w:sz w:val="18"/>
                <w:szCs w:val="18"/>
              </w:rPr>
              <w:t>3</w:t>
            </w:r>
          </w:p>
        </w:tc>
        <w:tc>
          <w:tcPr>
            <w:tcW w:w="508" w:type="dxa"/>
          </w:tcPr>
          <w:p w14:paraId="5DEB798A"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57C5068E" w14:textId="2DA29673" w:rsidR="0063569F" w:rsidRPr="00CB6BE3" w:rsidRDefault="0063569F" w:rsidP="00C33E52">
            <w:pPr>
              <w:jc w:val="center"/>
              <w:rPr>
                <w:rFonts w:cs="Times New Roman"/>
                <w:sz w:val="18"/>
                <w:szCs w:val="18"/>
              </w:rPr>
            </w:pPr>
            <w:r w:rsidRPr="00CB6BE3">
              <w:rPr>
                <w:rFonts w:cs="Times New Roman"/>
                <w:color w:val="000000" w:themeColor="text1"/>
                <w:sz w:val="18"/>
                <w:szCs w:val="18"/>
              </w:rPr>
              <w:t>4</w:t>
            </w:r>
          </w:p>
        </w:tc>
        <w:tc>
          <w:tcPr>
            <w:tcW w:w="626" w:type="dxa"/>
          </w:tcPr>
          <w:p w14:paraId="51728228"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3C99660B" w14:textId="30F82434" w:rsidR="0063569F" w:rsidRPr="00CB6BE3" w:rsidRDefault="0063569F" w:rsidP="00C33E52">
            <w:pPr>
              <w:jc w:val="center"/>
              <w:rPr>
                <w:rFonts w:cs="Times New Roman"/>
                <w:sz w:val="18"/>
                <w:szCs w:val="18"/>
              </w:rPr>
            </w:pPr>
            <w:r w:rsidRPr="00CB6BE3">
              <w:rPr>
                <w:rFonts w:cs="Times New Roman"/>
                <w:color w:val="000000" w:themeColor="text1"/>
                <w:sz w:val="18"/>
                <w:szCs w:val="18"/>
              </w:rPr>
              <w:t>5</w:t>
            </w:r>
          </w:p>
        </w:tc>
        <w:tc>
          <w:tcPr>
            <w:tcW w:w="567" w:type="dxa"/>
          </w:tcPr>
          <w:p w14:paraId="3A91B968"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63EC9733" w14:textId="03828E72" w:rsidR="0063569F" w:rsidRPr="00CB6BE3" w:rsidRDefault="0063569F" w:rsidP="00C33E52">
            <w:pPr>
              <w:jc w:val="center"/>
              <w:rPr>
                <w:rFonts w:cs="Times New Roman"/>
                <w:sz w:val="18"/>
                <w:szCs w:val="18"/>
              </w:rPr>
            </w:pPr>
            <w:r w:rsidRPr="00CB6BE3">
              <w:rPr>
                <w:rFonts w:cs="Times New Roman"/>
                <w:color w:val="000000" w:themeColor="text1"/>
                <w:sz w:val="18"/>
                <w:szCs w:val="18"/>
              </w:rPr>
              <w:t>6</w:t>
            </w:r>
          </w:p>
        </w:tc>
        <w:tc>
          <w:tcPr>
            <w:tcW w:w="567" w:type="dxa"/>
          </w:tcPr>
          <w:p w14:paraId="429F5FB7"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06716C41" w14:textId="7727C113" w:rsidR="0063569F" w:rsidRPr="00CB6BE3" w:rsidRDefault="0063569F" w:rsidP="00C33E52">
            <w:pPr>
              <w:jc w:val="center"/>
              <w:rPr>
                <w:rFonts w:cs="Times New Roman"/>
                <w:sz w:val="18"/>
                <w:szCs w:val="18"/>
              </w:rPr>
            </w:pPr>
            <w:r w:rsidRPr="00CB6BE3">
              <w:rPr>
                <w:rFonts w:cs="Times New Roman"/>
                <w:color w:val="000000" w:themeColor="text1"/>
                <w:sz w:val="18"/>
                <w:szCs w:val="18"/>
              </w:rPr>
              <w:t>7</w:t>
            </w:r>
          </w:p>
        </w:tc>
        <w:tc>
          <w:tcPr>
            <w:tcW w:w="567" w:type="dxa"/>
          </w:tcPr>
          <w:p w14:paraId="4B26EEB0"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48529C3B" w14:textId="2F9FA849" w:rsidR="0063569F" w:rsidRPr="00CB6BE3" w:rsidRDefault="0063569F" w:rsidP="00C33E52">
            <w:pPr>
              <w:jc w:val="center"/>
              <w:rPr>
                <w:rFonts w:cs="Times New Roman"/>
                <w:sz w:val="18"/>
                <w:szCs w:val="18"/>
              </w:rPr>
            </w:pPr>
            <w:r w:rsidRPr="00CB6BE3">
              <w:rPr>
                <w:rFonts w:cs="Times New Roman"/>
                <w:color w:val="000000" w:themeColor="text1"/>
                <w:sz w:val="18"/>
                <w:szCs w:val="18"/>
              </w:rPr>
              <w:t>8</w:t>
            </w:r>
          </w:p>
        </w:tc>
        <w:tc>
          <w:tcPr>
            <w:tcW w:w="567" w:type="dxa"/>
          </w:tcPr>
          <w:p w14:paraId="1B07C3E6"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24405A21" w14:textId="13F31E0E" w:rsidR="0063569F" w:rsidRPr="00CB6BE3" w:rsidRDefault="0063569F" w:rsidP="00C33E52">
            <w:pPr>
              <w:jc w:val="center"/>
              <w:rPr>
                <w:rFonts w:cs="Times New Roman"/>
                <w:sz w:val="18"/>
                <w:szCs w:val="18"/>
              </w:rPr>
            </w:pPr>
            <w:r w:rsidRPr="00CB6BE3">
              <w:rPr>
                <w:rFonts w:cs="Times New Roman"/>
                <w:color w:val="000000" w:themeColor="text1"/>
                <w:sz w:val="18"/>
                <w:szCs w:val="18"/>
              </w:rPr>
              <w:t>9</w:t>
            </w:r>
          </w:p>
        </w:tc>
        <w:tc>
          <w:tcPr>
            <w:tcW w:w="567" w:type="dxa"/>
          </w:tcPr>
          <w:p w14:paraId="70D4CE35"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53CE5D88" w14:textId="2EF7C044" w:rsidR="0063569F" w:rsidRPr="00CB6BE3" w:rsidRDefault="0063569F" w:rsidP="00C33E52">
            <w:pPr>
              <w:jc w:val="center"/>
              <w:rPr>
                <w:rFonts w:cs="Times New Roman"/>
                <w:sz w:val="18"/>
                <w:szCs w:val="18"/>
              </w:rPr>
            </w:pPr>
            <w:r w:rsidRPr="00CB6BE3">
              <w:rPr>
                <w:rFonts w:cs="Times New Roman"/>
                <w:color w:val="000000" w:themeColor="text1"/>
                <w:sz w:val="18"/>
                <w:szCs w:val="18"/>
              </w:rPr>
              <w:t>10</w:t>
            </w:r>
          </w:p>
        </w:tc>
        <w:tc>
          <w:tcPr>
            <w:tcW w:w="567" w:type="dxa"/>
          </w:tcPr>
          <w:p w14:paraId="7197B1AA"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2EE7176E" w14:textId="6387B31A" w:rsidR="0063569F" w:rsidRPr="00CB6BE3" w:rsidRDefault="0063569F" w:rsidP="00C33E52">
            <w:pPr>
              <w:jc w:val="center"/>
              <w:rPr>
                <w:rFonts w:cs="Times New Roman"/>
                <w:sz w:val="18"/>
                <w:szCs w:val="18"/>
              </w:rPr>
            </w:pPr>
            <w:r w:rsidRPr="00CB6BE3">
              <w:rPr>
                <w:rFonts w:cs="Times New Roman"/>
                <w:color w:val="000000" w:themeColor="text1"/>
                <w:sz w:val="18"/>
                <w:szCs w:val="18"/>
              </w:rPr>
              <w:t>11</w:t>
            </w:r>
          </w:p>
        </w:tc>
        <w:tc>
          <w:tcPr>
            <w:tcW w:w="567" w:type="dxa"/>
          </w:tcPr>
          <w:p w14:paraId="67EEDF75" w14:textId="77777777" w:rsidR="00D80AB3" w:rsidRPr="00CB6BE3" w:rsidRDefault="0063569F" w:rsidP="00C33E52">
            <w:pPr>
              <w:jc w:val="center"/>
              <w:rPr>
                <w:rFonts w:cs="Times New Roman"/>
                <w:color w:val="000000" w:themeColor="text1"/>
                <w:sz w:val="18"/>
                <w:szCs w:val="18"/>
              </w:rPr>
            </w:pPr>
            <w:r w:rsidRPr="00CB6BE3">
              <w:rPr>
                <w:rFonts w:cs="Times New Roman"/>
                <w:color w:val="000000" w:themeColor="text1"/>
                <w:sz w:val="18"/>
                <w:szCs w:val="18"/>
              </w:rPr>
              <w:t>ЗК</w:t>
            </w:r>
          </w:p>
          <w:p w14:paraId="727A9573" w14:textId="51FF84BD" w:rsidR="0063569F" w:rsidRPr="00CB6BE3" w:rsidRDefault="0063569F" w:rsidP="00C33E52">
            <w:pPr>
              <w:jc w:val="center"/>
              <w:rPr>
                <w:rFonts w:cs="Times New Roman"/>
                <w:sz w:val="18"/>
                <w:szCs w:val="18"/>
              </w:rPr>
            </w:pPr>
            <w:r w:rsidRPr="00CB6BE3">
              <w:rPr>
                <w:rFonts w:cs="Times New Roman"/>
                <w:color w:val="000000" w:themeColor="text1"/>
                <w:sz w:val="18"/>
                <w:szCs w:val="18"/>
              </w:rPr>
              <w:t>12</w:t>
            </w:r>
          </w:p>
        </w:tc>
        <w:tc>
          <w:tcPr>
            <w:tcW w:w="567" w:type="dxa"/>
          </w:tcPr>
          <w:p w14:paraId="6EBD1C27" w14:textId="77777777" w:rsidR="00C643DC" w:rsidRPr="00CB6BE3" w:rsidRDefault="0063569F" w:rsidP="00D80AB3">
            <w:pPr>
              <w:spacing w:after="160" w:line="259" w:lineRule="auto"/>
              <w:jc w:val="center"/>
              <w:rPr>
                <w:color w:val="000000" w:themeColor="text1"/>
                <w:sz w:val="18"/>
                <w:szCs w:val="18"/>
              </w:rPr>
            </w:pPr>
            <w:r w:rsidRPr="00CB6BE3">
              <w:rPr>
                <w:color w:val="000000" w:themeColor="text1"/>
                <w:sz w:val="18"/>
                <w:szCs w:val="18"/>
              </w:rPr>
              <w:t>СК</w:t>
            </w:r>
          </w:p>
          <w:p w14:paraId="7C3EBCCF" w14:textId="67EE01D2" w:rsidR="0063569F" w:rsidRPr="00CB6BE3" w:rsidRDefault="0063569F" w:rsidP="00D80AB3">
            <w:pPr>
              <w:spacing w:after="160" w:line="259" w:lineRule="auto"/>
              <w:jc w:val="center"/>
              <w:rPr>
                <w:color w:val="000000" w:themeColor="text1"/>
                <w:sz w:val="18"/>
                <w:szCs w:val="18"/>
              </w:rPr>
            </w:pPr>
            <w:r w:rsidRPr="00CB6BE3">
              <w:rPr>
                <w:color w:val="000000" w:themeColor="text1"/>
                <w:sz w:val="18"/>
                <w:szCs w:val="18"/>
              </w:rPr>
              <w:t>1</w:t>
            </w:r>
          </w:p>
        </w:tc>
        <w:tc>
          <w:tcPr>
            <w:tcW w:w="567" w:type="dxa"/>
          </w:tcPr>
          <w:p w14:paraId="6089B981" w14:textId="77777777" w:rsidR="00C643DC" w:rsidRPr="00CB6BE3" w:rsidRDefault="0063569F" w:rsidP="00D80AB3">
            <w:pPr>
              <w:spacing w:after="160" w:line="259" w:lineRule="auto"/>
              <w:jc w:val="center"/>
              <w:rPr>
                <w:color w:val="000000" w:themeColor="text1"/>
                <w:sz w:val="18"/>
                <w:szCs w:val="18"/>
              </w:rPr>
            </w:pPr>
            <w:r w:rsidRPr="00CB6BE3">
              <w:rPr>
                <w:color w:val="000000" w:themeColor="text1"/>
                <w:sz w:val="18"/>
                <w:szCs w:val="18"/>
              </w:rPr>
              <w:t>СК</w:t>
            </w:r>
          </w:p>
          <w:p w14:paraId="26B47945" w14:textId="1E9E632F" w:rsidR="0063569F" w:rsidRPr="00CB6BE3" w:rsidRDefault="0063569F" w:rsidP="00D80AB3">
            <w:pPr>
              <w:spacing w:after="160" w:line="259" w:lineRule="auto"/>
              <w:jc w:val="center"/>
              <w:rPr>
                <w:color w:val="000000" w:themeColor="text1"/>
                <w:sz w:val="18"/>
                <w:szCs w:val="18"/>
              </w:rPr>
            </w:pPr>
            <w:r w:rsidRPr="00CB6BE3">
              <w:rPr>
                <w:color w:val="000000" w:themeColor="text1"/>
                <w:sz w:val="18"/>
                <w:szCs w:val="18"/>
              </w:rPr>
              <w:t>2</w:t>
            </w:r>
          </w:p>
        </w:tc>
        <w:tc>
          <w:tcPr>
            <w:tcW w:w="567" w:type="dxa"/>
          </w:tcPr>
          <w:p w14:paraId="538D8AEC" w14:textId="77777777" w:rsidR="00C643DC" w:rsidRPr="00CB6BE3" w:rsidRDefault="0063569F" w:rsidP="00D80AB3">
            <w:pPr>
              <w:spacing w:after="160" w:line="259" w:lineRule="auto"/>
              <w:jc w:val="center"/>
              <w:rPr>
                <w:color w:val="000000" w:themeColor="text1"/>
                <w:sz w:val="18"/>
                <w:szCs w:val="18"/>
              </w:rPr>
            </w:pPr>
            <w:r w:rsidRPr="00CB6BE3">
              <w:rPr>
                <w:color w:val="000000" w:themeColor="text1"/>
                <w:sz w:val="18"/>
                <w:szCs w:val="18"/>
              </w:rPr>
              <w:t>СК</w:t>
            </w:r>
          </w:p>
          <w:p w14:paraId="4A00BB42" w14:textId="7817682E" w:rsidR="0063569F" w:rsidRPr="00CB6BE3" w:rsidRDefault="0063569F" w:rsidP="00D80AB3">
            <w:pPr>
              <w:spacing w:after="160" w:line="259" w:lineRule="auto"/>
              <w:jc w:val="center"/>
              <w:rPr>
                <w:color w:val="000000" w:themeColor="text1"/>
                <w:sz w:val="18"/>
                <w:szCs w:val="18"/>
              </w:rPr>
            </w:pPr>
            <w:r w:rsidRPr="00CB6BE3">
              <w:rPr>
                <w:color w:val="000000" w:themeColor="text1"/>
                <w:sz w:val="18"/>
                <w:szCs w:val="18"/>
              </w:rPr>
              <w:t>3</w:t>
            </w:r>
          </w:p>
        </w:tc>
        <w:tc>
          <w:tcPr>
            <w:tcW w:w="567" w:type="dxa"/>
          </w:tcPr>
          <w:p w14:paraId="0CC1C716" w14:textId="77777777" w:rsidR="00C643DC" w:rsidRPr="00CB6BE3" w:rsidRDefault="0063569F" w:rsidP="00D80AB3">
            <w:pPr>
              <w:spacing w:after="160" w:line="259" w:lineRule="auto"/>
              <w:jc w:val="center"/>
              <w:rPr>
                <w:color w:val="000000" w:themeColor="text1"/>
                <w:sz w:val="18"/>
                <w:szCs w:val="18"/>
              </w:rPr>
            </w:pPr>
            <w:r w:rsidRPr="00CB6BE3">
              <w:rPr>
                <w:color w:val="000000" w:themeColor="text1"/>
                <w:sz w:val="18"/>
                <w:szCs w:val="18"/>
              </w:rPr>
              <w:t>СК</w:t>
            </w:r>
          </w:p>
          <w:p w14:paraId="7B49E92A" w14:textId="00FF4321" w:rsidR="0063569F" w:rsidRPr="00CB6BE3" w:rsidRDefault="0063569F" w:rsidP="00D80AB3">
            <w:pPr>
              <w:spacing w:after="160" w:line="259" w:lineRule="auto"/>
              <w:jc w:val="center"/>
              <w:rPr>
                <w:color w:val="000000" w:themeColor="text1"/>
                <w:sz w:val="18"/>
                <w:szCs w:val="18"/>
              </w:rPr>
            </w:pPr>
            <w:r w:rsidRPr="00CB6BE3">
              <w:rPr>
                <w:color w:val="000000" w:themeColor="text1"/>
                <w:sz w:val="18"/>
                <w:szCs w:val="18"/>
              </w:rPr>
              <w:t>4</w:t>
            </w:r>
          </w:p>
        </w:tc>
        <w:tc>
          <w:tcPr>
            <w:tcW w:w="567" w:type="dxa"/>
          </w:tcPr>
          <w:p w14:paraId="5D82EE10"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СК</w:t>
            </w:r>
          </w:p>
          <w:p w14:paraId="02F3B4C2"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5</w:t>
            </w:r>
          </w:p>
        </w:tc>
        <w:tc>
          <w:tcPr>
            <w:tcW w:w="567" w:type="dxa"/>
          </w:tcPr>
          <w:p w14:paraId="5A6A1AE4"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СК</w:t>
            </w:r>
          </w:p>
          <w:p w14:paraId="3396814F"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6</w:t>
            </w:r>
          </w:p>
        </w:tc>
        <w:tc>
          <w:tcPr>
            <w:tcW w:w="567" w:type="dxa"/>
          </w:tcPr>
          <w:p w14:paraId="2FEB946F"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СК</w:t>
            </w:r>
          </w:p>
          <w:p w14:paraId="7BAA2CE7"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7</w:t>
            </w:r>
          </w:p>
        </w:tc>
        <w:tc>
          <w:tcPr>
            <w:tcW w:w="567" w:type="dxa"/>
          </w:tcPr>
          <w:p w14:paraId="4A899E2B"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СК</w:t>
            </w:r>
          </w:p>
          <w:p w14:paraId="1C85A207"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8</w:t>
            </w:r>
          </w:p>
        </w:tc>
        <w:tc>
          <w:tcPr>
            <w:tcW w:w="567" w:type="dxa"/>
          </w:tcPr>
          <w:p w14:paraId="4DA5A82E"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СК</w:t>
            </w:r>
          </w:p>
          <w:p w14:paraId="6731CB0B"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9</w:t>
            </w:r>
          </w:p>
        </w:tc>
        <w:tc>
          <w:tcPr>
            <w:tcW w:w="425" w:type="dxa"/>
          </w:tcPr>
          <w:p w14:paraId="7C475922"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СК</w:t>
            </w:r>
          </w:p>
          <w:p w14:paraId="58335C05"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10</w:t>
            </w:r>
          </w:p>
        </w:tc>
        <w:tc>
          <w:tcPr>
            <w:tcW w:w="425" w:type="dxa"/>
          </w:tcPr>
          <w:p w14:paraId="455E1098"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СК</w:t>
            </w:r>
          </w:p>
          <w:p w14:paraId="44AF7CD2"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11</w:t>
            </w:r>
          </w:p>
        </w:tc>
        <w:tc>
          <w:tcPr>
            <w:tcW w:w="425" w:type="dxa"/>
          </w:tcPr>
          <w:p w14:paraId="1B5469D2"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СК</w:t>
            </w:r>
          </w:p>
          <w:p w14:paraId="106C557D" w14:textId="77777777" w:rsidR="0063569F" w:rsidRPr="00CB6BE3" w:rsidRDefault="0063569F" w:rsidP="00C33E52">
            <w:pPr>
              <w:spacing w:after="160" w:line="259" w:lineRule="auto"/>
              <w:jc w:val="center"/>
              <w:rPr>
                <w:color w:val="000000" w:themeColor="text1"/>
                <w:sz w:val="18"/>
                <w:szCs w:val="18"/>
              </w:rPr>
            </w:pPr>
            <w:r w:rsidRPr="00CB6BE3">
              <w:rPr>
                <w:color w:val="000000" w:themeColor="text1"/>
                <w:sz w:val="18"/>
                <w:szCs w:val="18"/>
              </w:rPr>
              <w:t>12</w:t>
            </w:r>
          </w:p>
        </w:tc>
      </w:tr>
      <w:tr w:rsidR="00C643DC" w:rsidRPr="00CB6BE3" w14:paraId="4D2631F3" w14:textId="77777777" w:rsidTr="00C643DC">
        <w:trPr>
          <w:cantSplit/>
          <w:trHeight w:val="309"/>
        </w:trPr>
        <w:tc>
          <w:tcPr>
            <w:tcW w:w="1555" w:type="dxa"/>
          </w:tcPr>
          <w:p w14:paraId="6C10B9E0" w14:textId="3D457D9C" w:rsidR="00FB7CEB" w:rsidRPr="00CB6BE3" w:rsidRDefault="00FB7CEB"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ПРН-1</w:t>
            </w:r>
          </w:p>
        </w:tc>
        <w:tc>
          <w:tcPr>
            <w:tcW w:w="567" w:type="dxa"/>
          </w:tcPr>
          <w:p w14:paraId="58B7AC34" w14:textId="50AB72B8" w:rsidR="00FB7CEB"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9561B0A" w14:textId="77777777" w:rsidR="00FB7CEB" w:rsidRPr="00CB6BE3" w:rsidRDefault="00FB7CEB" w:rsidP="00D80AB3">
            <w:pPr>
              <w:jc w:val="center"/>
              <w:rPr>
                <w:b/>
                <w:color w:val="000000" w:themeColor="text1"/>
                <w:sz w:val="18"/>
                <w:szCs w:val="18"/>
              </w:rPr>
            </w:pPr>
          </w:p>
        </w:tc>
        <w:tc>
          <w:tcPr>
            <w:tcW w:w="567" w:type="dxa"/>
          </w:tcPr>
          <w:p w14:paraId="17580170" w14:textId="77777777" w:rsidR="00FB7CEB" w:rsidRPr="00CB6BE3" w:rsidRDefault="00FB7CEB" w:rsidP="00D80AB3">
            <w:pPr>
              <w:jc w:val="center"/>
              <w:rPr>
                <w:b/>
                <w:color w:val="000000" w:themeColor="text1"/>
                <w:sz w:val="18"/>
                <w:szCs w:val="18"/>
              </w:rPr>
            </w:pPr>
          </w:p>
        </w:tc>
        <w:tc>
          <w:tcPr>
            <w:tcW w:w="567" w:type="dxa"/>
          </w:tcPr>
          <w:p w14:paraId="263BDF02" w14:textId="77777777" w:rsidR="00FB7CEB" w:rsidRPr="00CB6BE3" w:rsidRDefault="00FB7CEB" w:rsidP="00D80AB3">
            <w:pPr>
              <w:jc w:val="center"/>
              <w:rPr>
                <w:b/>
                <w:color w:val="000000" w:themeColor="text1"/>
                <w:sz w:val="18"/>
                <w:szCs w:val="18"/>
              </w:rPr>
            </w:pPr>
          </w:p>
        </w:tc>
        <w:tc>
          <w:tcPr>
            <w:tcW w:w="508" w:type="dxa"/>
          </w:tcPr>
          <w:p w14:paraId="61E727D7" w14:textId="77777777" w:rsidR="00FB7CEB" w:rsidRPr="00CB6BE3" w:rsidRDefault="00174E47" w:rsidP="00D80AB3">
            <w:pPr>
              <w:jc w:val="center"/>
              <w:rPr>
                <w:b/>
                <w:color w:val="000000" w:themeColor="text1"/>
                <w:sz w:val="18"/>
                <w:szCs w:val="18"/>
              </w:rPr>
            </w:pPr>
            <w:r w:rsidRPr="00CB6BE3">
              <w:rPr>
                <w:b/>
                <w:color w:val="000000" w:themeColor="text1"/>
                <w:sz w:val="18"/>
                <w:szCs w:val="18"/>
              </w:rPr>
              <w:t>+</w:t>
            </w:r>
          </w:p>
        </w:tc>
        <w:tc>
          <w:tcPr>
            <w:tcW w:w="626" w:type="dxa"/>
          </w:tcPr>
          <w:p w14:paraId="7BF05452" w14:textId="77777777" w:rsidR="00FB7CEB" w:rsidRPr="00CB6BE3" w:rsidRDefault="00FB7CEB" w:rsidP="00D80AB3">
            <w:pPr>
              <w:jc w:val="center"/>
              <w:rPr>
                <w:b/>
                <w:color w:val="000000" w:themeColor="text1"/>
                <w:sz w:val="18"/>
                <w:szCs w:val="18"/>
              </w:rPr>
            </w:pPr>
          </w:p>
        </w:tc>
        <w:tc>
          <w:tcPr>
            <w:tcW w:w="567" w:type="dxa"/>
          </w:tcPr>
          <w:p w14:paraId="4DDFB93C" w14:textId="77777777" w:rsidR="00FB7CEB" w:rsidRPr="00CB6BE3" w:rsidRDefault="00FB7CEB" w:rsidP="00D80AB3">
            <w:pPr>
              <w:jc w:val="center"/>
              <w:rPr>
                <w:b/>
                <w:color w:val="000000" w:themeColor="text1"/>
                <w:sz w:val="18"/>
                <w:szCs w:val="18"/>
              </w:rPr>
            </w:pPr>
          </w:p>
        </w:tc>
        <w:tc>
          <w:tcPr>
            <w:tcW w:w="567" w:type="dxa"/>
          </w:tcPr>
          <w:p w14:paraId="1AD21EEC" w14:textId="77777777" w:rsidR="00FB7CEB" w:rsidRPr="00CB6BE3" w:rsidRDefault="00FB7CEB" w:rsidP="00D80AB3">
            <w:pPr>
              <w:jc w:val="center"/>
              <w:rPr>
                <w:b/>
                <w:color w:val="000000" w:themeColor="text1"/>
                <w:sz w:val="18"/>
                <w:szCs w:val="18"/>
              </w:rPr>
            </w:pPr>
          </w:p>
        </w:tc>
        <w:tc>
          <w:tcPr>
            <w:tcW w:w="567" w:type="dxa"/>
          </w:tcPr>
          <w:p w14:paraId="09F8FB56" w14:textId="77777777" w:rsidR="00FB7CEB" w:rsidRPr="00CB6BE3" w:rsidRDefault="00FB7CEB" w:rsidP="00D80AB3">
            <w:pPr>
              <w:jc w:val="center"/>
              <w:rPr>
                <w:b/>
                <w:color w:val="000000" w:themeColor="text1"/>
                <w:sz w:val="18"/>
                <w:szCs w:val="18"/>
              </w:rPr>
            </w:pPr>
          </w:p>
        </w:tc>
        <w:tc>
          <w:tcPr>
            <w:tcW w:w="567" w:type="dxa"/>
          </w:tcPr>
          <w:p w14:paraId="2FCEBD2D" w14:textId="77777777" w:rsidR="00FB7CEB" w:rsidRPr="00CB6BE3" w:rsidRDefault="00FB7CEB" w:rsidP="00D80AB3">
            <w:pPr>
              <w:jc w:val="center"/>
              <w:rPr>
                <w:b/>
                <w:color w:val="000000" w:themeColor="text1"/>
                <w:sz w:val="18"/>
                <w:szCs w:val="18"/>
              </w:rPr>
            </w:pPr>
          </w:p>
        </w:tc>
        <w:tc>
          <w:tcPr>
            <w:tcW w:w="567" w:type="dxa"/>
          </w:tcPr>
          <w:p w14:paraId="293C4443" w14:textId="77777777" w:rsidR="00FB7CEB" w:rsidRPr="00CB6BE3" w:rsidRDefault="00FB7CEB" w:rsidP="00D80AB3">
            <w:pPr>
              <w:jc w:val="center"/>
              <w:rPr>
                <w:b/>
                <w:color w:val="000000" w:themeColor="text1"/>
                <w:sz w:val="18"/>
                <w:szCs w:val="18"/>
              </w:rPr>
            </w:pPr>
          </w:p>
        </w:tc>
        <w:tc>
          <w:tcPr>
            <w:tcW w:w="567" w:type="dxa"/>
          </w:tcPr>
          <w:p w14:paraId="08137AD0" w14:textId="77777777" w:rsidR="00FB7CEB" w:rsidRPr="00CB6BE3" w:rsidRDefault="00174E47" w:rsidP="00D80AB3">
            <w:pPr>
              <w:jc w:val="center"/>
              <w:rPr>
                <w:b/>
                <w:color w:val="000000" w:themeColor="text1"/>
                <w:sz w:val="18"/>
                <w:szCs w:val="18"/>
              </w:rPr>
            </w:pPr>
            <w:r w:rsidRPr="00CB6BE3">
              <w:rPr>
                <w:b/>
                <w:color w:val="000000" w:themeColor="text1"/>
                <w:sz w:val="18"/>
                <w:szCs w:val="18"/>
              </w:rPr>
              <w:t>+</w:t>
            </w:r>
          </w:p>
        </w:tc>
        <w:tc>
          <w:tcPr>
            <w:tcW w:w="567" w:type="dxa"/>
          </w:tcPr>
          <w:p w14:paraId="6E5B2113" w14:textId="77777777" w:rsidR="00FB7CEB" w:rsidRPr="00CB6BE3" w:rsidRDefault="00174E47" w:rsidP="00D80AB3">
            <w:pPr>
              <w:jc w:val="center"/>
              <w:rPr>
                <w:b/>
                <w:color w:val="000000" w:themeColor="text1"/>
                <w:sz w:val="18"/>
                <w:szCs w:val="18"/>
              </w:rPr>
            </w:pPr>
            <w:r w:rsidRPr="00CB6BE3">
              <w:rPr>
                <w:b/>
                <w:color w:val="000000" w:themeColor="text1"/>
                <w:sz w:val="18"/>
                <w:szCs w:val="18"/>
              </w:rPr>
              <w:t>+</w:t>
            </w:r>
          </w:p>
        </w:tc>
        <w:tc>
          <w:tcPr>
            <w:tcW w:w="567" w:type="dxa"/>
          </w:tcPr>
          <w:p w14:paraId="3910D9DA" w14:textId="77777777" w:rsidR="00FB7CEB" w:rsidRPr="00CB6BE3" w:rsidRDefault="00174E47" w:rsidP="00D80AB3">
            <w:pPr>
              <w:jc w:val="center"/>
              <w:rPr>
                <w:b/>
                <w:color w:val="000000" w:themeColor="text1"/>
                <w:sz w:val="18"/>
                <w:szCs w:val="18"/>
              </w:rPr>
            </w:pPr>
            <w:r w:rsidRPr="00CB6BE3">
              <w:rPr>
                <w:b/>
                <w:color w:val="000000" w:themeColor="text1"/>
                <w:sz w:val="18"/>
                <w:szCs w:val="18"/>
              </w:rPr>
              <w:t>+</w:t>
            </w:r>
          </w:p>
        </w:tc>
        <w:tc>
          <w:tcPr>
            <w:tcW w:w="567" w:type="dxa"/>
          </w:tcPr>
          <w:p w14:paraId="56825517" w14:textId="77777777" w:rsidR="00FB7CEB" w:rsidRPr="00CB6BE3" w:rsidRDefault="00FB7CEB" w:rsidP="00D80AB3">
            <w:pPr>
              <w:jc w:val="center"/>
              <w:rPr>
                <w:b/>
                <w:color w:val="000000" w:themeColor="text1"/>
                <w:sz w:val="18"/>
                <w:szCs w:val="18"/>
              </w:rPr>
            </w:pPr>
          </w:p>
        </w:tc>
        <w:tc>
          <w:tcPr>
            <w:tcW w:w="567" w:type="dxa"/>
          </w:tcPr>
          <w:p w14:paraId="6107257A" w14:textId="77777777" w:rsidR="00FB7CEB" w:rsidRPr="00CB6BE3" w:rsidRDefault="00174E47" w:rsidP="00D80AB3">
            <w:pPr>
              <w:jc w:val="center"/>
              <w:rPr>
                <w:b/>
                <w:color w:val="000000" w:themeColor="text1"/>
                <w:sz w:val="18"/>
                <w:szCs w:val="18"/>
              </w:rPr>
            </w:pPr>
            <w:r w:rsidRPr="00CB6BE3">
              <w:rPr>
                <w:b/>
                <w:color w:val="000000" w:themeColor="text1"/>
                <w:sz w:val="18"/>
                <w:szCs w:val="18"/>
              </w:rPr>
              <w:t>+</w:t>
            </w:r>
          </w:p>
        </w:tc>
        <w:tc>
          <w:tcPr>
            <w:tcW w:w="567" w:type="dxa"/>
          </w:tcPr>
          <w:p w14:paraId="6A359627" w14:textId="77777777" w:rsidR="00FB7CEB" w:rsidRPr="00CB6BE3" w:rsidRDefault="00174E47" w:rsidP="00D80AB3">
            <w:pPr>
              <w:jc w:val="center"/>
              <w:rPr>
                <w:b/>
                <w:color w:val="000000" w:themeColor="text1"/>
                <w:sz w:val="18"/>
                <w:szCs w:val="18"/>
              </w:rPr>
            </w:pPr>
            <w:r w:rsidRPr="00CB6BE3">
              <w:rPr>
                <w:b/>
                <w:color w:val="000000" w:themeColor="text1"/>
                <w:sz w:val="18"/>
                <w:szCs w:val="18"/>
              </w:rPr>
              <w:t>+</w:t>
            </w:r>
          </w:p>
        </w:tc>
        <w:tc>
          <w:tcPr>
            <w:tcW w:w="567" w:type="dxa"/>
          </w:tcPr>
          <w:p w14:paraId="24CE5865" w14:textId="77777777" w:rsidR="00FB7CEB" w:rsidRPr="00CB6BE3" w:rsidRDefault="00FB7CEB" w:rsidP="00D80AB3">
            <w:pPr>
              <w:jc w:val="center"/>
              <w:rPr>
                <w:b/>
                <w:color w:val="000000" w:themeColor="text1"/>
                <w:sz w:val="18"/>
                <w:szCs w:val="18"/>
              </w:rPr>
            </w:pPr>
          </w:p>
        </w:tc>
        <w:tc>
          <w:tcPr>
            <w:tcW w:w="567" w:type="dxa"/>
          </w:tcPr>
          <w:p w14:paraId="1B21E8B2" w14:textId="77777777" w:rsidR="00FB7CEB" w:rsidRPr="00CB6BE3" w:rsidRDefault="00FB7CEB" w:rsidP="00D80AB3">
            <w:pPr>
              <w:jc w:val="center"/>
              <w:rPr>
                <w:b/>
                <w:color w:val="000000" w:themeColor="text1"/>
                <w:sz w:val="18"/>
                <w:szCs w:val="18"/>
              </w:rPr>
            </w:pPr>
          </w:p>
        </w:tc>
        <w:tc>
          <w:tcPr>
            <w:tcW w:w="567" w:type="dxa"/>
          </w:tcPr>
          <w:p w14:paraId="7EE8AB82" w14:textId="77777777" w:rsidR="00FB7CEB" w:rsidRPr="00CB6BE3" w:rsidRDefault="00FB7CEB" w:rsidP="00D80AB3">
            <w:pPr>
              <w:jc w:val="center"/>
              <w:rPr>
                <w:b/>
                <w:color w:val="000000" w:themeColor="text1"/>
                <w:sz w:val="18"/>
                <w:szCs w:val="18"/>
              </w:rPr>
            </w:pPr>
          </w:p>
        </w:tc>
        <w:tc>
          <w:tcPr>
            <w:tcW w:w="567" w:type="dxa"/>
          </w:tcPr>
          <w:p w14:paraId="3F0898EE" w14:textId="77777777" w:rsidR="00FB7CEB" w:rsidRPr="00CB6BE3" w:rsidRDefault="00174E47" w:rsidP="00D80AB3">
            <w:pPr>
              <w:jc w:val="center"/>
              <w:rPr>
                <w:b/>
                <w:color w:val="000000" w:themeColor="text1"/>
                <w:sz w:val="18"/>
                <w:szCs w:val="18"/>
              </w:rPr>
            </w:pPr>
            <w:r w:rsidRPr="00CB6BE3">
              <w:rPr>
                <w:b/>
                <w:color w:val="000000" w:themeColor="text1"/>
                <w:sz w:val="18"/>
                <w:szCs w:val="18"/>
              </w:rPr>
              <w:t>+</w:t>
            </w:r>
          </w:p>
        </w:tc>
        <w:tc>
          <w:tcPr>
            <w:tcW w:w="567" w:type="dxa"/>
          </w:tcPr>
          <w:p w14:paraId="47DFC24B" w14:textId="77777777" w:rsidR="00FB7CEB" w:rsidRPr="00CB6BE3" w:rsidRDefault="00FB7CEB" w:rsidP="00D80AB3">
            <w:pPr>
              <w:jc w:val="center"/>
              <w:rPr>
                <w:b/>
                <w:color w:val="000000" w:themeColor="text1"/>
                <w:sz w:val="18"/>
                <w:szCs w:val="18"/>
              </w:rPr>
            </w:pPr>
          </w:p>
        </w:tc>
        <w:tc>
          <w:tcPr>
            <w:tcW w:w="425" w:type="dxa"/>
          </w:tcPr>
          <w:p w14:paraId="6E2D9D4C" w14:textId="77777777" w:rsidR="00FB7CEB" w:rsidRPr="00CB6BE3" w:rsidRDefault="00FB7CEB" w:rsidP="00D80AB3">
            <w:pPr>
              <w:jc w:val="center"/>
              <w:rPr>
                <w:b/>
                <w:color w:val="000000" w:themeColor="text1"/>
                <w:sz w:val="18"/>
                <w:szCs w:val="18"/>
              </w:rPr>
            </w:pPr>
          </w:p>
        </w:tc>
        <w:tc>
          <w:tcPr>
            <w:tcW w:w="425" w:type="dxa"/>
          </w:tcPr>
          <w:p w14:paraId="66F85595" w14:textId="77777777" w:rsidR="00FB7CEB" w:rsidRPr="00CB6BE3" w:rsidRDefault="00FB7CEB" w:rsidP="00D80AB3">
            <w:pPr>
              <w:jc w:val="center"/>
              <w:rPr>
                <w:b/>
                <w:color w:val="000000" w:themeColor="text1"/>
                <w:sz w:val="18"/>
                <w:szCs w:val="18"/>
              </w:rPr>
            </w:pPr>
          </w:p>
        </w:tc>
        <w:tc>
          <w:tcPr>
            <w:tcW w:w="425" w:type="dxa"/>
          </w:tcPr>
          <w:p w14:paraId="5FF82166" w14:textId="77777777" w:rsidR="00FB7CEB" w:rsidRPr="00CB6BE3" w:rsidRDefault="00FB7CEB" w:rsidP="00D80AB3">
            <w:pPr>
              <w:jc w:val="center"/>
              <w:rPr>
                <w:b/>
                <w:color w:val="000000" w:themeColor="text1"/>
                <w:sz w:val="18"/>
                <w:szCs w:val="18"/>
              </w:rPr>
            </w:pPr>
          </w:p>
        </w:tc>
      </w:tr>
      <w:tr w:rsidR="00C643DC" w:rsidRPr="00CB6BE3" w14:paraId="2602E1B8" w14:textId="77777777" w:rsidTr="00C643DC">
        <w:trPr>
          <w:cantSplit/>
          <w:trHeight w:val="70"/>
        </w:trPr>
        <w:tc>
          <w:tcPr>
            <w:tcW w:w="1555" w:type="dxa"/>
          </w:tcPr>
          <w:p w14:paraId="4D5726B2" w14:textId="4E8B182C" w:rsidR="0063569F" w:rsidRPr="00CB6BE3" w:rsidRDefault="00D80AB3" w:rsidP="00D80AB3">
            <w:pPr>
              <w:pStyle w:val="a4"/>
              <w:spacing w:before="0" w:beforeAutospacing="0" w:after="0" w:afterAutospacing="0"/>
              <w:jc w:val="both"/>
              <w:rPr>
                <w:color w:val="000000" w:themeColor="text1"/>
              </w:rPr>
            </w:pPr>
            <w:r w:rsidRPr="00CB6BE3">
              <w:rPr>
                <w:rFonts w:eastAsia="TimesNewRomanPSMT"/>
                <w:color w:val="000000" w:themeColor="text1"/>
              </w:rPr>
              <w:t>ПРН-2</w:t>
            </w:r>
          </w:p>
        </w:tc>
        <w:tc>
          <w:tcPr>
            <w:tcW w:w="567" w:type="dxa"/>
          </w:tcPr>
          <w:p w14:paraId="23745854" w14:textId="429F17DD"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16D43F1"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7D43B96" w14:textId="77777777" w:rsidR="0063569F" w:rsidRPr="00CB6BE3" w:rsidRDefault="0063569F" w:rsidP="00D80AB3">
            <w:pPr>
              <w:jc w:val="center"/>
              <w:rPr>
                <w:b/>
                <w:color w:val="000000" w:themeColor="text1"/>
                <w:sz w:val="18"/>
                <w:szCs w:val="18"/>
              </w:rPr>
            </w:pPr>
          </w:p>
        </w:tc>
        <w:tc>
          <w:tcPr>
            <w:tcW w:w="567" w:type="dxa"/>
          </w:tcPr>
          <w:p w14:paraId="43FEA47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1AF81AD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3B2A40A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EFF60B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62E5E1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BDB893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02CEBE8" w14:textId="77777777" w:rsidR="0063569F" w:rsidRPr="00CB6BE3" w:rsidRDefault="0063569F" w:rsidP="00D80AB3">
            <w:pPr>
              <w:jc w:val="center"/>
              <w:rPr>
                <w:b/>
                <w:color w:val="000000" w:themeColor="text1"/>
                <w:sz w:val="18"/>
                <w:szCs w:val="18"/>
              </w:rPr>
            </w:pPr>
          </w:p>
        </w:tc>
        <w:tc>
          <w:tcPr>
            <w:tcW w:w="567" w:type="dxa"/>
          </w:tcPr>
          <w:p w14:paraId="06632210" w14:textId="77777777" w:rsidR="0063569F" w:rsidRPr="00CB6BE3" w:rsidRDefault="0063569F" w:rsidP="00D80AB3">
            <w:pPr>
              <w:jc w:val="center"/>
              <w:rPr>
                <w:b/>
                <w:color w:val="000000" w:themeColor="text1"/>
                <w:sz w:val="18"/>
                <w:szCs w:val="18"/>
              </w:rPr>
            </w:pPr>
          </w:p>
        </w:tc>
        <w:tc>
          <w:tcPr>
            <w:tcW w:w="567" w:type="dxa"/>
          </w:tcPr>
          <w:p w14:paraId="241E802E" w14:textId="77777777" w:rsidR="0063569F" w:rsidRPr="00CB6BE3" w:rsidRDefault="0063569F" w:rsidP="00D80AB3">
            <w:pPr>
              <w:jc w:val="center"/>
              <w:rPr>
                <w:b/>
                <w:color w:val="000000" w:themeColor="text1"/>
                <w:sz w:val="18"/>
                <w:szCs w:val="18"/>
              </w:rPr>
            </w:pPr>
          </w:p>
        </w:tc>
        <w:tc>
          <w:tcPr>
            <w:tcW w:w="567" w:type="dxa"/>
          </w:tcPr>
          <w:p w14:paraId="41281950"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A5FD92C" w14:textId="77777777" w:rsidR="0063569F" w:rsidRPr="00CB6BE3" w:rsidRDefault="0063569F" w:rsidP="00D80AB3">
            <w:pPr>
              <w:jc w:val="center"/>
              <w:rPr>
                <w:b/>
                <w:color w:val="000000" w:themeColor="text1"/>
                <w:sz w:val="18"/>
                <w:szCs w:val="18"/>
              </w:rPr>
            </w:pPr>
          </w:p>
        </w:tc>
        <w:tc>
          <w:tcPr>
            <w:tcW w:w="567" w:type="dxa"/>
          </w:tcPr>
          <w:p w14:paraId="0A1B2EED" w14:textId="77777777" w:rsidR="0063569F" w:rsidRPr="00CB6BE3" w:rsidRDefault="0063569F" w:rsidP="00D80AB3">
            <w:pPr>
              <w:jc w:val="center"/>
              <w:rPr>
                <w:b/>
                <w:color w:val="000000" w:themeColor="text1"/>
                <w:sz w:val="18"/>
                <w:szCs w:val="18"/>
              </w:rPr>
            </w:pPr>
          </w:p>
        </w:tc>
        <w:tc>
          <w:tcPr>
            <w:tcW w:w="567" w:type="dxa"/>
          </w:tcPr>
          <w:p w14:paraId="4FE3E794" w14:textId="77777777" w:rsidR="0063569F" w:rsidRPr="00CB6BE3" w:rsidRDefault="0063569F" w:rsidP="00D80AB3">
            <w:pPr>
              <w:jc w:val="center"/>
              <w:rPr>
                <w:b/>
                <w:color w:val="000000" w:themeColor="text1"/>
                <w:sz w:val="18"/>
                <w:szCs w:val="18"/>
              </w:rPr>
            </w:pPr>
          </w:p>
        </w:tc>
        <w:tc>
          <w:tcPr>
            <w:tcW w:w="567" w:type="dxa"/>
          </w:tcPr>
          <w:p w14:paraId="7537FC6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FDB850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38BA75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F9EFB2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1153B5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6925957" w14:textId="77777777" w:rsidR="0063569F" w:rsidRPr="00CB6BE3" w:rsidRDefault="0063569F" w:rsidP="00D80AB3">
            <w:pPr>
              <w:jc w:val="center"/>
              <w:rPr>
                <w:b/>
                <w:color w:val="000000" w:themeColor="text1"/>
                <w:sz w:val="18"/>
                <w:szCs w:val="18"/>
              </w:rPr>
            </w:pPr>
          </w:p>
        </w:tc>
        <w:tc>
          <w:tcPr>
            <w:tcW w:w="425" w:type="dxa"/>
          </w:tcPr>
          <w:p w14:paraId="277A2531" w14:textId="77777777" w:rsidR="0063569F" w:rsidRPr="00CB6BE3" w:rsidRDefault="0063569F" w:rsidP="00D80AB3">
            <w:pPr>
              <w:jc w:val="center"/>
              <w:rPr>
                <w:b/>
                <w:color w:val="000000" w:themeColor="text1"/>
                <w:sz w:val="18"/>
                <w:szCs w:val="18"/>
              </w:rPr>
            </w:pPr>
          </w:p>
        </w:tc>
        <w:tc>
          <w:tcPr>
            <w:tcW w:w="425" w:type="dxa"/>
          </w:tcPr>
          <w:p w14:paraId="13F18053" w14:textId="77777777" w:rsidR="0063569F" w:rsidRPr="00CB6BE3" w:rsidRDefault="0063569F" w:rsidP="00D80AB3">
            <w:pPr>
              <w:jc w:val="center"/>
              <w:rPr>
                <w:b/>
                <w:color w:val="000000" w:themeColor="text1"/>
                <w:sz w:val="18"/>
                <w:szCs w:val="18"/>
              </w:rPr>
            </w:pPr>
          </w:p>
        </w:tc>
        <w:tc>
          <w:tcPr>
            <w:tcW w:w="425" w:type="dxa"/>
          </w:tcPr>
          <w:p w14:paraId="32D4BA7B" w14:textId="77777777" w:rsidR="0063569F" w:rsidRPr="00CB6BE3" w:rsidRDefault="0063569F" w:rsidP="00D80AB3">
            <w:pPr>
              <w:jc w:val="center"/>
              <w:rPr>
                <w:b/>
                <w:color w:val="000000" w:themeColor="text1"/>
                <w:sz w:val="18"/>
                <w:szCs w:val="18"/>
              </w:rPr>
            </w:pPr>
          </w:p>
        </w:tc>
      </w:tr>
      <w:tr w:rsidR="00C643DC" w:rsidRPr="00CB6BE3" w14:paraId="51D8B0AC" w14:textId="77777777" w:rsidTr="00C643DC">
        <w:trPr>
          <w:cantSplit/>
          <w:trHeight w:val="275"/>
        </w:trPr>
        <w:tc>
          <w:tcPr>
            <w:tcW w:w="1555" w:type="dxa"/>
          </w:tcPr>
          <w:p w14:paraId="579A0BEF" w14:textId="18DC0AB9" w:rsidR="0063569F" w:rsidRPr="00CB6BE3" w:rsidRDefault="00D80AB3"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ПРН-3</w:t>
            </w:r>
          </w:p>
        </w:tc>
        <w:tc>
          <w:tcPr>
            <w:tcW w:w="567" w:type="dxa"/>
          </w:tcPr>
          <w:p w14:paraId="4BC8C397" w14:textId="6C6356A5"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00443AE" w14:textId="77777777" w:rsidR="0063569F" w:rsidRPr="00CB6BE3" w:rsidRDefault="0063569F" w:rsidP="00D80AB3">
            <w:pPr>
              <w:jc w:val="center"/>
              <w:rPr>
                <w:b/>
                <w:color w:val="000000" w:themeColor="text1"/>
                <w:sz w:val="18"/>
                <w:szCs w:val="18"/>
              </w:rPr>
            </w:pPr>
          </w:p>
        </w:tc>
        <w:tc>
          <w:tcPr>
            <w:tcW w:w="567" w:type="dxa"/>
          </w:tcPr>
          <w:p w14:paraId="6EA56384" w14:textId="77777777" w:rsidR="0063569F" w:rsidRPr="00CB6BE3" w:rsidRDefault="0063569F" w:rsidP="00D80AB3">
            <w:pPr>
              <w:jc w:val="center"/>
              <w:rPr>
                <w:b/>
                <w:color w:val="000000" w:themeColor="text1"/>
                <w:sz w:val="18"/>
                <w:szCs w:val="18"/>
              </w:rPr>
            </w:pPr>
          </w:p>
        </w:tc>
        <w:tc>
          <w:tcPr>
            <w:tcW w:w="567" w:type="dxa"/>
          </w:tcPr>
          <w:p w14:paraId="59E7C227" w14:textId="77777777" w:rsidR="0063569F" w:rsidRPr="00CB6BE3" w:rsidRDefault="0063569F" w:rsidP="00D80AB3">
            <w:pPr>
              <w:jc w:val="center"/>
              <w:rPr>
                <w:b/>
                <w:color w:val="000000" w:themeColor="text1"/>
                <w:sz w:val="18"/>
                <w:szCs w:val="18"/>
              </w:rPr>
            </w:pPr>
          </w:p>
        </w:tc>
        <w:tc>
          <w:tcPr>
            <w:tcW w:w="508" w:type="dxa"/>
          </w:tcPr>
          <w:p w14:paraId="2B102E1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26C596C7" w14:textId="77777777" w:rsidR="0063569F" w:rsidRPr="00CB6BE3" w:rsidRDefault="0063569F" w:rsidP="00D80AB3">
            <w:pPr>
              <w:jc w:val="center"/>
              <w:rPr>
                <w:b/>
                <w:color w:val="000000" w:themeColor="text1"/>
                <w:sz w:val="18"/>
                <w:szCs w:val="18"/>
              </w:rPr>
            </w:pPr>
          </w:p>
        </w:tc>
        <w:tc>
          <w:tcPr>
            <w:tcW w:w="567" w:type="dxa"/>
          </w:tcPr>
          <w:p w14:paraId="05362963" w14:textId="77777777" w:rsidR="0063569F" w:rsidRPr="00CB6BE3" w:rsidRDefault="0063569F" w:rsidP="00D80AB3">
            <w:pPr>
              <w:jc w:val="center"/>
              <w:rPr>
                <w:b/>
                <w:color w:val="000000" w:themeColor="text1"/>
                <w:sz w:val="18"/>
                <w:szCs w:val="18"/>
              </w:rPr>
            </w:pPr>
          </w:p>
        </w:tc>
        <w:tc>
          <w:tcPr>
            <w:tcW w:w="567" w:type="dxa"/>
          </w:tcPr>
          <w:p w14:paraId="09DE6D52" w14:textId="77777777" w:rsidR="0063569F" w:rsidRPr="00CB6BE3" w:rsidRDefault="0063569F" w:rsidP="00D80AB3">
            <w:pPr>
              <w:jc w:val="center"/>
              <w:rPr>
                <w:b/>
                <w:color w:val="000000" w:themeColor="text1"/>
                <w:sz w:val="18"/>
                <w:szCs w:val="18"/>
              </w:rPr>
            </w:pPr>
          </w:p>
        </w:tc>
        <w:tc>
          <w:tcPr>
            <w:tcW w:w="567" w:type="dxa"/>
          </w:tcPr>
          <w:p w14:paraId="351498AA" w14:textId="77777777" w:rsidR="0063569F" w:rsidRPr="00CB6BE3" w:rsidRDefault="0063569F" w:rsidP="00D80AB3">
            <w:pPr>
              <w:jc w:val="center"/>
              <w:rPr>
                <w:b/>
                <w:color w:val="000000" w:themeColor="text1"/>
                <w:sz w:val="18"/>
                <w:szCs w:val="18"/>
              </w:rPr>
            </w:pPr>
          </w:p>
        </w:tc>
        <w:tc>
          <w:tcPr>
            <w:tcW w:w="567" w:type="dxa"/>
          </w:tcPr>
          <w:p w14:paraId="72317C3C" w14:textId="77777777" w:rsidR="0063569F" w:rsidRPr="00CB6BE3" w:rsidRDefault="0063569F" w:rsidP="00D80AB3">
            <w:pPr>
              <w:jc w:val="center"/>
              <w:rPr>
                <w:b/>
                <w:color w:val="000000" w:themeColor="text1"/>
                <w:sz w:val="18"/>
                <w:szCs w:val="18"/>
              </w:rPr>
            </w:pPr>
          </w:p>
        </w:tc>
        <w:tc>
          <w:tcPr>
            <w:tcW w:w="567" w:type="dxa"/>
          </w:tcPr>
          <w:p w14:paraId="6F77F8C3" w14:textId="77777777" w:rsidR="0063569F" w:rsidRPr="00CB6BE3" w:rsidRDefault="0063569F" w:rsidP="00D80AB3">
            <w:pPr>
              <w:jc w:val="center"/>
              <w:rPr>
                <w:b/>
                <w:color w:val="000000" w:themeColor="text1"/>
                <w:sz w:val="18"/>
                <w:szCs w:val="18"/>
              </w:rPr>
            </w:pPr>
          </w:p>
        </w:tc>
        <w:tc>
          <w:tcPr>
            <w:tcW w:w="567" w:type="dxa"/>
          </w:tcPr>
          <w:p w14:paraId="688F517D"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D3623F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10EA8BB" w14:textId="77777777" w:rsidR="0063569F" w:rsidRPr="00CB6BE3" w:rsidRDefault="0063569F" w:rsidP="00D80AB3">
            <w:pPr>
              <w:jc w:val="center"/>
              <w:rPr>
                <w:b/>
                <w:color w:val="000000" w:themeColor="text1"/>
                <w:sz w:val="18"/>
                <w:szCs w:val="18"/>
              </w:rPr>
            </w:pPr>
          </w:p>
        </w:tc>
        <w:tc>
          <w:tcPr>
            <w:tcW w:w="567" w:type="dxa"/>
          </w:tcPr>
          <w:p w14:paraId="2A6BB3ED" w14:textId="77777777" w:rsidR="0063569F" w:rsidRPr="00CB6BE3" w:rsidRDefault="0063569F" w:rsidP="00D80AB3">
            <w:pPr>
              <w:jc w:val="center"/>
              <w:rPr>
                <w:b/>
                <w:color w:val="000000" w:themeColor="text1"/>
                <w:sz w:val="18"/>
                <w:szCs w:val="18"/>
              </w:rPr>
            </w:pPr>
          </w:p>
        </w:tc>
        <w:tc>
          <w:tcPr>
            <w:tcW w:w="567" w:type="dxa"/>
          </w:tcPr>
          <w:p w14:paraId="00E2421A" w14:textId="77777777" w:rsidR="0063569F" w:rsidRPr="00CB6BE3" w:rsidRDefault="0063569F" w:rsidP="00D80AB3">
            <w:pPr>
              <w:jc w:val="center"/>
              <w:rPr>
                <w:b/>
                <w:color w:val="000000" w:themeColor="text1"/>
                <w:sz w:val="18"/>
                <w:szCs w:val="18"/>
              </w:rPr>
            </w:pPr>
          </w:p>
        </w:tc>
        <w:tc>
          <w:tcPr>
            <w:tcW w:w="567" w:type="dxa"/>
          </w:tcPr>
          <w:p w14:paraId="030E8480" w14:textId="77777777" w:rsidR="0063569F" w:rsidRPr="00CB6BE3" w:rsidRDefault="0063569F" w:rsidP="00D80AB3">
            <w:pPr>
              <w:jc w:val="center"/>
              <w:rPr>
                <w:b/>
                <w:color w:val="000000" w:themeColor="text1"/>
                <w:sz w:val="18"/>
                <w:szCs w:val="18"/>
              </w:rPr>
            </w:pPr>
          </w:p>
        </w:tc>
        <w:tc>
          <w:tcPr>
            <w:tcW w:w="567" w:type="dxa"/>
          </w:tcPr>
          <w:p w14:paraId="5EFDE24D" w14:textId="77777777" w:rsidR="0063569F" w:rsidRPr="00CB6BE3" w:rsidRDefault="0063569F" w:rsidP="00D80AB3">
            <w:pPr>
              <w:jc w:val="center"/>
              <w:rPr>
                <w:b/>
                <w:color w:val="000000" w:themeColor="text1"/>
                <w:sz w:val="18"/>
                <w:szCs w:val="18"/>
              </w:rPr>
            </w:pPr>
          </w:p>
        </w:tc>
        <w:tc>
          <w:tcPr>
            <w:tcW w:w="567" w:type="dxa"/>
          </w:tcPr>
          <w:p w14:paraId="4CDF8FB7" w14:textId="77777777" w:rsidR="0063569F" w:rsidRPr="00CB6BE3" w:rsidRDefault="0063569F" w:rsidP="00D80AB3">
            <w:pPr>
              <w:jc w:val="center"/>
              <w:rPr>
                <w:b/>
                <w:color w:val="000000" w:themeColor="text1"/>
                <w:sz w:val="18"/>
                <w:szCs w:val="18"/>
              </w:rPr>
            </w:pPr>
          </w:p>
        </w:tc>
        <w:tc>
          <w:tcPr>
            <w:tcW w:w="567" w:type="dxa"/>
          </w:tcPr>
          <w:p w14:paraId="37995053" w14:textId="77777777" w:rsidR="0063569F" w:rsidRPr="00CB6BE3" w:rsidRDefault="0063569F" w:rsidP="00D80AB3">
            <w:pPr>
              <w:jc w:val="center"/>
              <w:rPr>
                <w:b/>
                <w:color w:val="000000" w:themeColor="text1"/>
                <w:sz w:val="18"/>
                <w:szCs w:val="18"/>
              </w:rPr>
            </w:pPr>
          </w:p>
        </w:tc>
        <w:tc>
          <w:tcPr>
            <w:tcW w:w="567" w:type="dxa"/>
          </w:tcPr>
          <w:p w14:paraId="0FAB48C3" w14:textId="77777777" w:rsidR="0063569F" w:rsidRPr="00CB6BE3" w:rsidRDefault="0063569F" w:rsidP="00D80AB3">
            <w:pPr>
              <w:jc w:val="center"/>
              <w:rPr>
                <w:b/>
                <w:color w:val="000000" w:themeColor="text1"/>
                <w:sz w:val="18"/>
                <w:szCs w:val="18"/>
              </w:rPr>
            </w:pPr>
          </w:p>
        </w:tc>
        <w:tc>
          <w:tcPr>
            <w:tcW w:w="567" w:type="dxa"/>
          </w:tcPr>
          <w:p w14:paraId="391314B1" w14:textId="77777777" w:rsidR="0063569F" w:rsidRPr="00CB6BE3" w:rsidRDefault="0063569F" w:rsidP="00D80AB3">
            <w:pPr>
              <w:jc w:val="center"/>
              <w:rPr>
                <w:b/>
                <w:color w:val="000000" w:themeColor="text1"/>
                <w:sz w:val="18"/>
                <w:szCs w:val="18"/>
              </w:rPr>
            </w:pPr>
          </w:p>
        </w:tc>
        <w:tc>
          <w:tcPr>
            <w:tcW w:w="425" w:type="dxa"/>
          </w:tcPr>
          <w:p w14:paraId="2C0D9874" w14:textId="77777777" w:rsidR="0063569F" w:rsidRPr="00CB6BE3" w:rsidRDefault="0063569F" w:rsidP="00D80AB3">
            <w:pPr>
              <w:jc w:val="center"/>
              <w:rPr>
                <w:b/>
                <w:color w:val="000000" w:themeColor="text1"/>
                <w:sz w:val="18"/>
                <w:szCs w:val="18"/>
              </w:rPr>
            </w:pPr>
          </w:p>
        </w:tc>
        <w:tc>
          <w:tcPr>
            <w:tcW w:w="425" w:type="dxa"/>
          </w:tcPr>
          <w:p w14:paraId="209E5EED" w14:textId="77777777" w:rsidR="0063569F" w:rsidRPr="00CB6BE3" w:rsidRDefault="0063569F" w:rsidP="00D80AB3">
            <w:pPr>
              <w:jc w:val="center"/>
              <w:rPr>
                <w:b/>
                <w:color w:val="000000" w:themeColor="text1"/>
                <w:sz w:val="18"/>
                <w:szCs w:val="18"/>
              </w:rPr>
            </w:pPr>
          </w:p>
        </w:tc>
        <w:tc>
          <w:tcPr>
            <w:tcW w:w="425" w:type="dxa"/>
          </w:tcPr>
          <w:p w14:paraId="76AC7A31" w14:textId="77777777" w:rsidR="0063569F" w:rsidRPr="00CB6BE3" w:rsidRDefault="0063569F" w:rsidP="00D80AB3">
            <w:pPr>
              <w:jc w:val="center"/>
              <w:rPr>
                <w:b/>
                <w:color w:val="000000" w:themeColor="text1"/>
                <w:sz w:val="18"/>
                <w:szCs w:val="18"/>
              </w:rPr>
            </w:pPr>
          </w:p>
        </w:tc>
      </w:tr>
      <w:tr w:rsidR="00C643DC" w:rsidRPr="00CB6BE3" w14:paraId="34F9322A" w14:textId="77777777" w:rsidTr="00C643DC">
        <w:trPr>
          <w:cantSplit/>
          <w:trHeight w:val="207"/>
        </w:trPr>
        <w:tc>
          <w:tcPr>
            <w:tcW w:w="1555" w:type="dxa"/>
          </w:tcPr>
          <w:p w14:paraId="00FE8E87" w14:textId="7A883F4B" w:rsidR="0063569F" w:rsidRPr="00CB6BE3" w:rsidRDefault="0063569F"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ПРН-4</w:t>
            </w:r>
          </w:p>
        </w:tc>
        <w:tc>
          <w:tcPr>
            <w:tcW w:w="567" w:type="dxa"/>
          </w:tcPr>
          <w:p w14:paraId="40AE94EE" w14:textId="39FFE9AF"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49437AC"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5286BD2" w14:textId="77777777" w:rsidR="0063569F" w:rsidRPr="00CB6BE3" w:rsidRDefault="0063569F" w:rsidP="00D80AB3">
            <w:pPr>
              <w:jc w:val="center"/>
              <w:rPr>
                <w:b/>
                <w:color w:val="000000" w:themeColor="text1"/>
                <w:sz w:val="18"/>
                <w:szCs w:val="18"/>
              </w:rPr>
            </w:pPr>
          </w:p>
        </w:tc>
        <w:tc>
          <w:tcPr>
            <w:tcW w:w="567" w:type="dxa"/>
          </w:tcPr>
          <w:p w14:paraId="3ABD22D1"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04ED895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27BB7BA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E84228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E2D022A" w14:textId="77777777" w:rsidR="0063569F" w:rsidRPr="00CB6BE3" w:rsidRDefault="0063569F" w:rsidP="00D80AB3">
            <w:pPr>
              <w:jc w:val="center"/>
              <w:rPr>
                <w:b/>
                <w:color w:val="000000" w:themeColor="text1"/>
                <w:sz w:val="18"/>
                <w:szCs w:val="18"/>
              </w:rPr>
            </w:pPr>
          </w:p>
        </w:tc>
        <w:tc>
          <w:tcPr>
            <w:tcW w:w="567" w:type="dxa"/>
          </w:tcPr>
          <w:p w14:paraId="6FB8C16C"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DE146F8" w14:textId="77777777" w:rsidR="0063569F" w:rsidRPr="00CB6BE3" w:rsidRDefault="0063569F" w:rsidP="00D80AB3">
            <w:pPr>
              <w:jc w:val="center"/>
              <w:rPr>
                <w:b/>
                <w:color w:val="000000" w:themeColor="text1"/>
                <w:sz w:val="18"/>
                <w:szCs w:val="18"/>
              </w:rPr>
            </w:pPr>
          </w:p>
        </w:tc>
        <w:tc>
          <w:tcPr>
            <w:tcW w:w="567" w:type="dxa"/>
          </w:tcPr>
          <w:p w14:paraId="666C5FF3" w14:textId="77777777" w:rsidR="0063569F" w:rsidRPr="00CB6BE3" w:rsidRDefault="0063569F" w:rsidP="00D80AB3">
            <w:pPr>
              <w:jc w:val="center"/>
              <w:rPr>
                <w:b/>
                <w:color w:val="000000" w:themeColor="text1"/>
                <w:sz w:val="18"/>
                <w:szCs w:val="18"/>
              </w:rPr>
            </w:pPr>
          </w:p>
        </w:tc>
        <w:tc>
          <w:tcPr>
            <w:tcW w:w="567" w:type="dxa"/>
          </w:tcPr>
          <w:p w14:paraId="66A9CE88" w14:textId="77777777" w:rsidR="0063569F" w:rsidRPr="00CB6BE3" w:rsidRDefault="0063569F" w:rsidP="00D80AB3">
            <w:pPr>
              <w:jc w:val="center"/>
              <w:rPr>
                <w:b/>
                <w:color w:val="000000" w:themeColor="text1"/>
                <w:sz w:val="18"/>
                <w:szCs w:val="18"/>
              </w:rPr>
            </w:pPr>
          </w:p>
        </w:tc>
        <w:tc>
          <w:tcPr>
            <w:tcW w:w="567" w:type="dxa"/>
          </w:tcPr>
          <w:p w14:paraId="1B652EC5"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3BFFC9B" w14:textId="77777777" w:rsidR="0063569F" w:rsidRPr="00CB6BE3" w:rsidRDefault="0063569F" w:rsidP="00D80AB3">
            <w:pPr>
              <w:jc w:val="center"/>
              <w:rPr>
                <w:b/>
                <w:color w:val="000000" w:themeColor="text1"/>
                <w:sz w:val="18"/>
                <w:szCs w:val="18"/>
              </w:rPr>
            </w:pPr>
          </w:p>
        </w:tc>
        <w:tc>
          <w:tcPr>
            <w:tcW w:w="567" w:type="dxa"/>
          </w:tcPr>
          <w:p w14:paraId="474A9343" w14:textId="77777777" w:rsidR="0063569F" w:rsidRPr="00CB6BE3" w:rsidRDefault="0063569F" w:rsidP="00D80AB3">
            <w:pPr>
              <w:jc w:val="center"/>
              <w:rPr>
                <w:b/>
                <w:color w:val="000000" w:themeColor="text1"/>
                <w:sz w:val="18"/>
                <w:szCs w:val="18"/>
              </w:rPr>
            </w:pPr>
          </w:p>
        </w:tc>
        <w:tc>
          <w:tcPr>
            <w:tcW w:w="567" w:type="dxa"/>
          </w:tcPr>
          <w:p w14:paraId="130039B9" w14:textId="77777777" w:rsidR="0063569F" w:rsidRPr="00CB6BE3" w:rsidRDefault="0063569F" w:rsidP="00D80AB3">
            <w:pPr>
              <w:jc w:val="center"/>
              <w:rPr>
                <w:b/>
                <w:color w:val="000000" w:themeColor="text1"/>
                <w:sz w:val="18"/>
                <w:szCs w:val="18"/>
              </w:rPr>
            </w:pPr>
          </w:p>
        </w:tc>
        <w:tc>
          <w:tcPr>
            <w:tcW w:w="567" w:type="dxa"/>
          </w:tcPr>
          <w:p w14:paraId="0AB33385" w14:textId="77777777" w:rsidR="0063569F" w:rsidRPr="00CB6BE3" w:rsidRDefault="0063569F" w:rsidP="00D80AB3">
            <w:pPr>
              <w:jc w:val="center"/>
              <w:rPr>
                <w:b/>
                <w:color w:val="000000" w:themeColor="text1"/>
                <w:sz w:val="18"/>
                <w:szCs w:val="18"/>
              </w:rPr>
            </w:pPr>
          </w:p>
        </w:tc>
        <w:tc>
          <w:tcPr>
            <w:tcW w:w="567" w:type="dxa"/>
          </w:tcPr>
          <w:p w14:paraId="17CC2978" w14:textId="77777777" w:rsidR="0063569F" w:rsidRPr="00CB6BE3" w:rsidRDefault="0063569F" w:rsidP="00D80AB3">
            <w:pPr>
              <w:jc w:val="center"/>
              <w:rPr>
                <w:b/>
                <w:color w:val="000000" w:themeColor="text1"/>
                <w:sz w:val="18"/>
                <w:szCs w:val="18"/>
              </w:rPr>
            </w:pPr>
          </w:p>
        </w:tc>
        <w:tc>
          <w:tcPr>
            <w:tcW w:w="567" w:type="dxa"/>
          </w:tcPr>
          <w:p w14:paraId="0E5FA44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62D2C4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E087165"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4F2DBBF" w14:textId="77777777" w:rsidR="0063569F" w:rsidRPr="00CB6BE3" w:rsidRDefault="0063569F" w:rsidP="00D80AB3">
            <w:pPr>
              <w:jc w:val="center"/>
              <w:rPr>
                <w:b/>
                <w:color w:val="000000" w:themeColor="text1"/>
                <w:sz w:val="18"/>
                <w:szCs w:val="18"/>
              </w:rPr>
            </w:pPr>
          </w:p>
        </w:tc>
        <w:tc>
          <w:tcPr>
            <w:tcW w:w="425" w:type="dxa"/>
          </w:tcPr>
          <w:p w14:paraId="23E52719" w14:textId="77777777" w:rsidR="0063569F" w:rsidRPr="00CB6BE3" w:rsidRDefault="0063569F" w:rsidP="00D80AB3">
            <w:pPr>
              <w:jc w:val="center"/>
              <w:rPr>
                <w:b/>
                <w:color w:val="000000" w:themeColor="text1"/>
                <w:sz w:val="18"/>
                <w:szCs w:val="18"/>
              </w:rPr>
            </w:pPr>
          </w:p>
        </w:tc>
        <w:tc>
          <w:tcPr>
            <w:tcW w:w="425" w:type="dxa"/>
          </w:tcPr>
          <w:p w14:paraId="2919B589" w14:textId="77777777" w:rsidR="0063569F" w:rsidRPr="00CB6BE3" w:rsidRDefault="0063569F" w:rsidP="00D80AB3">
            <w:pPr>
              <w:jc w:val="center"/>
              <w:rPr>
                <w:b/>
                <w:color w:val="000000" w:themeColor="text1"/>
                <w:sz w:val="18"/>
                <w:szCs w:val="18"/>
              </w:rPr>
            </w:pPr>
          </w:p>
        </w:tc>
        <w:tc>
          <w:tcPr>
            <w:tcW w:w="425" w:type="dxa"/>
          </w:tcPr>
          <w:p w14:paraId="5A561F3C" w14:textId="77777777" w:rsidR="0063569F" w:rsidRPr="00CB6BE3" w:rsidRDefault="0063569F" w:rsidP="00D80AB3">
            <w:pPr>
              <w:jc w:val="center"/>
              <w:rPr>
                <w:b/>
                <w:color w:val="000000" w:themeColor="text1"/>
                <w:sz w:val="18"/>
                <w:szCs w:val="18"/>
              </w:rPr>
            </w:pPr>
          </w:p>
        </w:tc>
      </w:tr>
      <w:tr w:rsidR="00C643DC" w:rsidRPr="00CB6BE3" w14:paraId="38C0D83C" w14:textId="77777777" w:rsidTr="00C643DC">
        <w:trPr>
          <w:cantSplit/>
          <w:trHeight w:val="267"/>
        </w:trPr>
        <w:tc>
          <w:tcPr>
            <w:tcW w:w="1555" w:type="dxa"/>
          </w:tcPr>
          <w:p w14:paraId="57064847" w14:textId="680C9559" w:rsidR="0063569F" w:rsidRPr="00CB6BE3" w:rsidRDefault="00D80AB3"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ПРН-5</w:t>
            </w:r>
          </w:p>
        </w:tc>
        <w:tc>
          <w:tcPr>
            <w:tcW w:w="567" w:type="dxa"/>
          </w:tcPr>
          <w:p w14:paraId="270FAF86" w14:textId="29B4AE3A"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FCD787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892CCA3" w14:textId="77777777" w:rsidR="0063569F" w:rsidRPr="00CB6BE3" w:rsidRDefault="0063569F" w:rsidP="00D80AB3">
            <w:pPr>
              <w:jc w:val="center"/>
              <w:rPr>
                <w:b/>
                <w:color w:val="000000" w:themeColor="text1"/>
                <w:sz w:val="18"/>
                <w:szCs w:val="18"/>
              </w:rPr>
            </w:pPr>
          </w:p>
        </w:tc>
        <w:tc>
          <w:tcPr>
            <w:tcW w:w="567" w:type="dxa"/>
          </w:tcPr>
          <w:p w14:paraId="22C1628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6FEDC2A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0F51C3A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ECAE99A"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970AB49" w14:textId="77777777" w:rsidR="0063569F" w:rsidRPr="00CB6BE3" w:rsidRDefault="0063569F" w:rsidP="00D80AB3">
            <w:pPr>
              <w:jc w:val="center"/>
              <w:rPr>
                <w:b/>
                <w:color w:val="000000" w:themeColor="text1"/>
                <w:sz w:val="18"/>
                <w:szCs w:val="18"/>
              </w:rPr>
            </w:pPr>
          </w:p>
        </w:tc>
        <w:tc>
          <w:tcPr>
            <w:tcW w:w="567" w:type="dxa"/>
          </w:tcPr>
          <w:p w14:paraId="5267F06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87E73EF" w14:textId="77777777" w:rsidR="0063569F" w:rsidRPr="00CB6BE3" w:rsidRDefault="0063569F" w:rsidP="00D80AB3">
            <w:pPr>
              <w:jc w:val="center"/>
              <w:rPr>
                <w:b/>
                <w:color w:val="000000" w:themeColor="text1"/>
                <w:sz w:val="18"/>
                <w:szCs w:val="18"/>
              </w:rPr>
            </w:pPr>
          </w:p>
        </w:tc>
        <w:tc>
          <w:tcPr>
            <w:tcW w:w="567" w:type="dxa"/>
          </w:tcPr>
          <w:p w14:paraId="263293D5" w14:textId="77777777" w:rsidR="0063569F" w:rsidRPr="00CB6BE3" w:rsidRDefault="0063569F" w:rsidP="00D80AB3">
            <w:pPr>
              <w:jc w:val="center"/>
              <w:rPr>
                <w:b/>
                <w:color w:val="000000" w:themeColor="text1"/>
                <w:sz w:val="18"/>
                <w:szCs w:val="18"/>
              </w:rPr>
            </w:pPr>
          </w:p>
        </w:tc>
        <w:tc>
          <w:tcPr>
            <w:tcW w:w="567" w:type="dxa"/>
          </w:tcPr>
          <w:p w14:paraId="7D5E1D87" w14:textId="77777777" w:rsidR="0063569F" w:rsidRPr="00CB6BE3" w:rsidRDefault="0063569F" w:rsidP="00D80AB3">
            <w:pPr>
              <w:jc w:val="center"/>
              <w:rPr>
                <w:b/>
                <w:color w:val="000000" w:themeColor="text1"/>
                <w:sz w:val="18"/>
                <w:szCs w:val="18"/>
              </w:rPr>
            </w:pPr>
          </w:p>
        </w:tc>
        <w:tc>
          <w:tcPr>
            <w:tcW w:w="567" w:type="dxa"/>
          </w:tcPr>
          <w:p w14:paraId="1E9FCB5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3498A6B" w14:textId="77777777" w:rsidR="0063569F" w:rsidRPr="00CB6BE3" w:rsidRDefault="0063569F" w:rsidP="00D80AB3">
            <w:pPr>
              <w:jc w:val="center"/>
              <w:rPr>
                <w:b/>
                <w:color w:val="000000" w:themeColor="text1"/>
                <w:sz w:val="18"/>
                <w:szCs w:val="18"/>
              </w:rPr>
            </w:pPr>
          </w:p>
        </w:tc>
        <w:tc>
          <w:tcPr>
            <w:tcW w:w="567" w:type="dxa"/>
          </w:tcPr>
          <w:p w14:paraId="675030B1" w14:textId="77777777" w:rsidR="0063569F" w:rsidRPr="00CB6BE3" w:rsidRDefault="0063569F" w:rsidP="00D80AB3">
            <w:pPr>
              <w:jc w:val="center"/>
              <w:rPr>
                <w:b/>
                <w:color w:val="000000" w:themeColor="text1"/>
                <w:sz w:val="18"/>
                <w:szCs w:val="18"/>
              </w:rPr>
            </w:pPr>
          </w:p>
        </w:tc>
        <w:tc>
          <w:tcPr>
            <w:tcW w:w="567" w:type="dxa"/>
          </w:tcPr>
          <w:p w14:paraId="0A68E007" w14:textId="77777777" w:rsidR="0063569F" w:rsidRPr="00CB6BE3" w:rsidRDefault="0063569F" w:rsidP="00D80AB3">
            <w:pPr>
              <w:jc w:val="center"/>
              <w:rPr>
                <w:b/>
                <w:color w:val="000000" w:themeColor="text1"/>
                <w:sz w:val="18"/>
                <w:szCs w:val="18"/>
              </w:rPr>
            </w:pPr>
          </w:p>
        </w:tc>
        <w:tc>
          <w:tcPr>
            <w:tcW w:w="567" w:type="dxa"/>
          </w:tcPr>
          <w:p w14:paraId="74672B54" w14:textId="77777777" w:rsidR="0063569F" w:rsidRPr="00CB6BE3" w:rsidRDefault="0063569F" w:rsidP="00D80AB3">
            <w:pPr>
              <w:jc w:val="center"/>
              <w:rPr>
                <w:b/>
                <w:color w:val="000000" w:themeColor="text1"/>
                <w:sz w:val="18"/>
                <w:szCs w:val="18"/>
              </w:rPr>
            </w:pPr>
          </w:p>
        </w:tc>
        <w:tc>
          <w:tcPr>
            <w:tcW w:w="567" w:type="dxa"/>
          </w:tcPr>
          <w:p w14:paraId="34F63DF6" w14:textId="77777777" w:rsidR="0063569F" w:rsidRPr="00CB6BE3" w:rsidRDefault="0063569F" w:rsidP="00D80AB3">
            <w:pPr>
              <w:jc w:val="center"/>
              <w:rPr>
                <w:b/>
                <w:color w:val="000000" w:themeColor="text1"/>
                <w:sz w:val="18"/>
                <w:szCs w:val="18"/>
              </w:rPr>
            </w:pPr>
          </w:p>
        </w:tc>
        <w:tc>
          <w:tcPr>
            <w:tcW w:w="567" w:type="dxa"/>
          </w:tcPr>
          <w:p w14:paraId="65B3D75D"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F59F230"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8ACE86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C5C0CB6" w14:textId="77777777" w:rsidR="0063569F" w:rsidRPr="00CB6BE3" w:rsidRDefault="0063569F" w:rsidP="00D80AB3">
            <w:pPr>
              <w:jc w:val="center"/>
              <w:rPr>
                <w:b/>
                <w:color w:val="000000" w:themeColor="text1"/>
                <w:sz w:val="18"/>
                <w:szCs w:val="18"/>
              </w:rPr>
            </w:pPr>
          </w:p>
        </w:tc>
        <w:tc>
          <w:tcPr>
            <w:tcW w:w="425" w:type="dxa"/>
          </w:tcPr>
          <w:p w14:paraId="12606794" w14:textId="77777777" w:rsidR="0063569F" w:rsidRPr="00CB6BE3" w:rsidRDefault="0063569F" w:rsidP="00D80AB3">
            <w:pPr>
              <w:jc w:val="center"/>
              <w:rPr>
                <w:b/>
                <w:color w:val="000000" w:themeColor="text1"/>
                <w:sz w:val="18"/>
                <w:szCs w:val="18"/>
              </w:rPr>
            </w:pPr>
          </w:p>
        </w:tc>
        <w:tc>
          <w:tcPr>
            <w:tcW w:w="425" w:type="dxa"/>
          </w:tcPr>
          <w:p w14:paraId="17725ADB" w14:textId="77777777" w:rsidR="0063569F" w:rsidRPr="00CB6BE3" w:rsidRDefault="0063569F" w:rsidP="00D80AB3">
            <w:pPr>
              <w:jc w:val="center"/>
              <w:rPr>
                <w:b/>
                <w:color w:val="000000" w:themeColor="text1"/>
                <w:sz w:val="18"/>
                <w:szCs w:val="18"/>
              </w:rPr>
            </w:pPr>
          </w:p>
        </w:tc>
        <w:tc>
          <w:tcPr>
            <w:tcW w:w="425" w:type="dxa"/>
          </w:tcPr>
          <w:p w14:paraId="19143EFB" w14:textId="77777777" w:rsidR="0063569F" w:rsidRPr="00CB6BE3" w:rsidRDefault="0063569F" w:rsidP="00D80AB3">
            <w:pPr>
              <w:jc w:val="center"/>
              <w:rPr>
                <w:b/>
                <w:color w:val="000000" w:themeColor="text1"/>
                <w:sz w:val="18"/>
                <w:szCs w:val="18"/>
              </w:rPr>
            </w:pPr>
          </w:p>
        </w:tc>
      </w:tr>
      <w:tr w:rsidR="00C643DC" w:rsidRPr="00CB6BE3" w14:paraId="4CD47335" w14:textId="77777777" w:rsidTr="00C643DC">
        <w:trPr>
          <w:cantSplit/>
          <w:trHeight w:val="70"/>
        </w:trPr>
        <w:tc>
          <w:tcPr>
            <w:tcW w:w="1555" w:type="dxa"/>
          </w:tcPr>
          <w:p w14:paraId="59344059" w14:textId="7E340FAB" w:rsidR="0063569F" w:rsidRPr="00CB6BE3" w:rsidRDefault="00D80AB3"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ПРН-6</w:t>
            </w:r>
          </w:p>
        </w:tc>
        <w:tc>
          <w:tcPr>
            <w:tcW w:w="567" w:type="dxa"/>
          </w:tcPr>
          <w:p w14:paraId="44958C45" w14:textId="138C9DC5"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8330929" w14:textId="77777777" w:rsidR="0063569F" w:rsidRPr="00CB6BE3" w:rsidRDefault="0063569F" w:rsidP="00D80AB3">
            <w:pPr>
              <w:jc w:val="center"/>
              <w:rPr>
                <w:b/>
                <w:color w:val="000000" w:themeColor="text1"/>
                <w:sz w:val="18"/>
                <w:szCs w:val="18"/>
              </w:rPr>
            </w:pPr>
          </w:p>
        </w:tc>
        <w:tc>
          <w:tcPr>
            <w:tcW w:w="567" w:type="dxa"/>
          </w:tcPr>
          <w:p w14:paraId="18F3386C" w14:textId="77777777" w:rsidR="0063569F" w:rsidRPr="00CB6BE3" w:rsidRDefault="0063569F" w:rsidP="00D80AB3">
            <w:pPr>
              <w:jc w:val="center"/>
              <w:rPr>
                <w:b/>
                <w:color w:val="000000" w:themeColor="text1"/>
                <w:sz w:val="18"/>
                <w:szCs w:val="18"/>
              </w:rPr>
            </w:pPr>
          </w:p>
        </w:tc>
        <w:tc>
          <w:tcPr>
            <w:tcW w:w="567" w:type="dxa"/>
          </w:tcPr>
          <w:p w14:paraId="45C8487F" w14:textId="77777777" w:rsidR="0063569F" w:rsidRPr="00CB6BE3" w:rsidRDefault="0063569F" w:rsidP="00D80AB3">
            <w:pPr>
              <w:jc w:val="center"/>
              <w:rPr>
                <w:b/>
                <w:color w:val="000000" w:themeColor="text1"/>
                <w:sz w:val="18"/>
                <w:szCs w:val="18"/>
              </w:rPr>
            </w:pPr>
          </w:p>
        </w:tc>
        <w:tc>
          <w:tcPr>
            <w:tcW w:w="508" w:type="dxa"/>
          </w:tcPr>
          <w:p w14:paraId="2F9211FF" w14:textId="77777777" w:rsidR="0063569F" w:rsidRPr="00CB6BE3" w:rsidRDefault="0063569F" w:rsidP="00D80AB3">
            <w:pPr>
              <w:jc w:val="center"/>
              <w:rPr>
                <w:b/>
                <w:color w:val="000000" w:themeColor="text1"/>
                <w:sz w:val="18"/>
                <w:szCs w:val="18"/>
              </w:rPr>
            </w:pPr>
          </w:p>
        </w:tc>
        <w:tc>
          <w:tcPr>
            <w:tcW w:w="626" w:type="dxa"/>
          </w:tcPr>
          <w:p w14:paraId="11C91FA8" w14:textId="77777777" w:rsidR="0063569F" w:rsidRPr="00CB6BE3" w:rsidRDefault="0063569F" w:rsidP="00D80AB3">
            <w:pPr>
              <w:jc w:val="center"/>
              <w:rPr>
                <w:b/>
                <w:color w:val="000000" w:themeColor="text1"/>
                <w:sz w:val="18"/>
                <w:szCs w:val="18"/>
              </w:rPr>
            </w:pPr>
          </w:p>
        </w:tc>
        <w:tc>
          <w:tcPr>
            <w:tcW w:w="567" w:type="dxa"/>
          </w:tcPr>
          <w:p w14:paraId="6BD03676" w14:textId="77777777" w:rsidR="0063569F" w:rsidRPr="00CB6BE3" w:rsidRDefault="0063569F" w:rsidP="00D80AB3">
            <w:pPr>
              <w:jc w:val="center"/>
              <w:rPr>
                <w:b/>
                <w:color w:val="000000" w:themeColor="text1"/>
                <w:sz w:val="18"/>
                <w:szCs w:val="18"/>
              </w:rPr>
            </w:pPr>
          </w:p>
        </w:tc>
        <w:tc>
          <w:tcPr>
            <w:tcW w:w="567" w:type="dxa"/>
          </w:tcPr>
          <w:p w14:paraId="2DC6432E" w14:textId="77777777" w:rsidR="0063569F" w:rsidRPr="00CB6BE3" w:rsidRDefault="0063569F" w:rsidP="00D80AB3">
            <w:pPr>
              <w:jc w:val="center"/>
              <w:rPr>
                <w:b/>
                <w:color w:val="000000" w:themeColor="text1"/>
                <w:sz w:val="18"/>
                <w:szCs w:val="18"/>
              </w:rPr>
            </w:pPr>
          </w:p>
        </w:tc>
        <w:tc>
          <w:tcPr>
            <w:tcW w:w="567" w:type="dxa"/>
          </w:tcPr>
          <w:p w14:paraId="2A0C0E5C" w14:textId="77777777" w:rsidR="0063569F" w:rsidRPr="00CB6BE3" w:rsidRDefault="0063569F" w:rsidP="00D80AB3">
            <w:pPr>
              <w:jc w:val="center"/>
              <w:rPr>
                <w:b/>
                <w:color w:val="000000" w:themeColor="text1"/>
                <w:sz w:val="18"/>
                <w:szCs w:val="18"/>
              </w:rPr>
            </w:pPr>
          </w:p>
        </w:tc>
        <w:tc>
          <w:tcPr>
            <w:tcW w:w="567" w:type="dxa"/>
          </w:tcPr>
          <w:p w14:paraId="2B8FA050" w14:textId="77777777" w:rsidR="0063569F" w:rsidRPr="00CB6BE3" w:rsidRDefault="0063569F" w:rsidP="00D80AB3">
            <w:pPr>
              <w:jc w:val="center"/>
              <w:rPr>
                <w:b/>
                <w:color w:val="000000" w:themeColor="text1"/>
                <w:sz w:val="18"/>
                <w:szCs w:val="18"/>
              </w:rPr>
            </w:pPr>
          </w:p>
        </w:tc>
        <w:tc>
          <w:tcPr>
            <w:tcW w:w="567" w:type="dxa"/>
          </w:tcPr>
          <w:p w14:paraId="4005DC14" w14:textId="77777777" w:rsidR="0063569F" w:rsidRPr="00CB6BE3" w:rsidRDefault="0063569F" w:rsidP="00D80AB3">
            <w:pPr>
              <w:jc w:val="center"/>
              <w:rPr>
                <w:b/>
                <w:color w:val="000000" w:themeColor="text1"/>
                <w:sz w:val="18"/>
                <w:szCs w:val="18"/>
              </w:rPr>
            </w:pPr>
          </w:p>
        </w:tc>
        <w:tc>
          <w:tcPr>
            <w:tcW w:w="567" w:type="dxa"/>
          </w:tcPr>
          <w:p w14:paraId="3BD8BBE4" w14:textId="77777777" w:rsidR="0063569F" w:rsidRPr="00CB6BE3" w:rsidRDefault="0063569F" w:rsidP="00D80AB3">
            <w:pPr>
              <w:jc w:val="center"/>
              <w:rPr>
                <w:b/>
                <w:color w:val="000000" w:themeColor="text1"/>
                <w:sz w:val="18"/>
                <w:szCs w:val="18"/>
              </w:rPr>
            </w:pPr>
          </w:p>
        </w:tc>
        <w:tc>
          <w:tcPr>
            <w:tcW w:w="567" w:type="dxa"/>
          </w:tcPr>
          <w:p w14:paraId="04ACDE64" w14:textId="77777777" w:rsidR="0063569F" w:rsidRPr="00CB6BE3" w:rsidRDefault="0063569F" w:rsidP="00D80AB3">
            <w:pPr>
              <w:jc w:val="center"/>
              <w:rPr>
                <w:b/>
                <w:color w:val="000000" w:themeColor="text1"/>
                <w:sz w:val="18"/>
                <w:szCs w:val="18"/>
              </w:rPr>
            </w:pPr>
          </w:p>
        </w:tc>
        <w:tc>
          <w:tcPr>
            <w:tcW w:w="567" w:type="dxa"/>
          </w:tcPr>
          <w:p w14:paraId="76DC5D85" w14:textId="77777777" w:rsidR="0063569F" w:rsidRPr="00CB6BE3" w:rsidRDefault="0063569F" w:rsidP="00D80AB3">
            <w:pPr>
              <w:jc w:val="center"/>
              <w:rPr>
                <w:b/>
                <w:color w:val="000000" w:themeColor="text1"/>
                <w:sz w:val="18"/>
                <w:szCs w:val="18"/>
              </w:rPr>
            </w:pPr>
          </w:p>
        </w:tc>
        <w:tc>
          <w:tcPr>
            <w:tcW w:w="567" w:type="dxa"/>
          </w:tcPr>
          <w:p w14:paraId="7EFCA42F" w14:textId="77777777" w:rsidR="0063569F" w:rsidRPr="00CB6BE3" w:rsidRDefault="0063569F" w:rsidP="00D80AB3">
            <w:pPr>
              <w:jc w:val="center"/>
              <w:rPr>
                <w:b/>
                <w:color w:val="000000" w:themeColor="text1"/>
                <w:sz w:val="18"/>
                <w:szCs w:val="18"/>
              </w:rPr>
            </w:pPr>
          </w:p>
        </w:tc>
        <w:tc>
          <w:tcPr>
            <w:tcW w:w="567" w:type="dxa"/>
          </w:tcPr>
          <w:p w14:paraId="3D339C6E" w14:textId="77777777" w:rsidR="0063569F" w:rsidRPr="00CB6BE3" w:rsidRDefault="0063569F" w:rsidP="00D80AB3">
            <w:pPr>
              <w:jc w:val="center"/>
              <w:rPr>
                <w:b/>
                <w:color w:val="000000" w:themeColor="text1"/>
                <w:sz w:val="18"/>
                <w:szCs w:val="18"/>
              </w:rPr>
            </w:pPr>
          </w:p>
        </w:tc>
        <w:tc>
          <w:tcPr>
            <w:tcW w:w="567" w:type="dxa"/>
          </w:tcPr>
          <w:p w14:paraId="0004FD75" w14:textId="77777777" w:rsidR="0063569F" w:rsidRPr="00CB6BE3" w:rsidRDefault="0063569F" w:rsidP="00D80AB3">
            <w:pPr>
              <w:jc w:val="center"/>
              <w:rPr>
                <w:b/>
                <w:color w:val="000000" w:themeColor="text1"/>
                <w:sz w:val="18"/>
                <w:szCs w:val="18"/>
              </w:rPr>
            </w:pPr>
          </w:p>
        </w:tc>
        <w:tc>
          <w:tcPr>
            <w:tcW w:w="567" w:type="dxa"/>
          </w:tcPr>
          <w:p w14:paraId="5A7C2EA5" w14:textId="77777777" w:rsidR="0063569F" w:rsidRPr="00CB6BE3" w:rsidRDefault="0063569F" w:rsidP="00D80AB3">
            <w:pPr>
              <w:jc w:val="center"/>
              <w:rPr>
                <w:b/>
                <w:color w:val="000000" w:themeColor="text1"/>
                <w:sz w:val="18"/>
                <w:szCs w:val="18"/>
              </w:rPr>
            </w:pPr>
          </w:p>
        </w:tc>
        <w:tc>
          <w:tcPr>
            <w:tcW w:w="567" w:type="dxa"/>
          </w:tcPr>
          <w:p w14:paraId="6916522C" w14:textId="77777777" w:rsidR="0063569F" w:rsidRPr="00CB6BE3" w:rsidRDefault="0063569F" w:rsidP="00D80AB3">
            <w:pPr>
              <w:jc w:val="center"/>
              <w:rPr>
                <w:b/>
                <w:color w:val="000000" w:themeColor="text1"/>
                <w:sz w:val="18"/>
                <w:szCs w:val="18"/>
              </w:rPr>
            </w:pPr>
          </w:p>
        </w:tc>
        <w:tc>
          <w:tcPr>
            <w:tcW w:w="567" w:type="dxa"/>
          </w:tcPr>
          <w:p w14:paraId="185B4EB5" w14:textId="77777777" w:rsidR="0063569F" w:rsidRPr="00CB6BE3" w:rsidRDefault="0063569F" w:rsidP="00D80AB3">
            <w:pPr>
              <w:jc w:val="center"/>
              <w:rPr>
                <w:b/>
                <w:color w:val="000000" w:themeColor="text1"/>
                <w:sz w:val="18"/>
                <w:szCs w:val="18"/>
              </w:rPr>
            </w:pPr>
          </w:p>
        </w:tc>
        <w:tc>
          <w:tcPr>
            <w:tcW w:w="567" w:type="dxa"/>
          </w:tcPr>
          <w:p w14:paraId="01E73EBD" w14:textId="77777777" w:rsidR="0063569F" w:rsidRPr="00CB6BE3" w:rsidRDefault="0063569F" w:rsidP="00D80AB3">
            <w:pPr>
              <w:jc w:val="center"/>
              <w:rPr>
                <w:b/>
                <w:color w:val="000000" w:themeColor="text1"/>
                <w:sz w:val="18"/>
                <w:szCs w:val="18"/>
              </w:rPr>
            </w:pPr>
          </w:p>
        </w:tc>
        <w:tc>
          <w:tcPr>
            <w:tcW w:w="567" w:type="dxa"/>
          </w:tcPr>
          <w:p w14:paraId="1F5E88FE" w14:textId="77777777" w:rsidR="0063569F" w:rsidRPr="00CB6BE3" w:rsidRDefault="0063569F" w:rsidP="00D80AB3">
            <w:pPr>
              <w:jc w:val="center"/>
              <w:rPr>
                <w:b/>
                <w:color w:val="000000" w:themeColor="text1"/>
                <w:sz w:val="18"/>
                <w:szCs w:val="18"/>
              </w:rPr>
            </w:pPr>
          </w:p>
        </w:tc>
        <w:tc>
          <w:tcPr>
            <w:tcW w:w="425" w:type="dxa"/>
          </w:tcPr>
          <w:p w14:paraId="08BA31D3" w14:textId="77777777" w:rsidR="0063569F" w:rsidRPr="00CB6BE3" w:rsidRDefault="0063569F" w:rsidP="00D80AB3">
            <w:pPr>
              <w:jc w:val="center"/>
              <w:rPr>
                <w:b/>
                <w:color w:val="000000" w:themeColor="text1"/>
                <w:sz w:val="18"/>
                <w:szCs w:val="18"/>
              </w:rPr>
            </w:pPr>
          </w:p>
        </w:tc>
        <w:tc>
          <w:tcPr>
            <w:tcW w:w="425" w:type="dxa"/>
          </w:tcPr>
          <w:p w14:paraId="6A1622F2" w14:textId="77777777" w:rsidR="0063569F" w:rsidRPr="00CB6BE3" w:rsidRDefault="0063569F" w:rsidP="00D80AB3">
            <w:pPr>
              <w:jc w:val="center"/>
              <w:rPr>
                <w:b/>
                <w:color w:val="000000" w:themeColor="text1"/>
                <w:sz w:val="18"/>
                <w:szCs w:val="18"/>
              </w:rPr>
            </w:pPr>
          </w:p>
        </w:tc>
        <w:tc>
          <w:tcPr>
            <w:tcW w:w="425" w:type="dxa"/>
          </w:tcPr>
          <w:p w14:paraId="6E47A010" w14:textId="77777777" w:rsidR="0063569F" w:rsidRPr="00CB6BE3" w:rsidRDefault="0063569F" w:rsidP="00D80AB3">
            <w:pPr>
              <w:jc w:val="center"/>
              <w:rPr>
                <w:b/>
                <w:color w:val="000000" w:themeColor="text1"/>
                <w:sz w:val="18"/>
                <w:szCs w:val="18"/>
              </w:rPr>
            </w:pPr>
          </w:p>
        </w:tc>
      </w:tr>
      <w:tr w:rsidR="00C643DC" w:rsidRPr="00CB6BE3" w14:paraId="02C06038" w14:textId="77777777" w:rsidTr="00C643DC">
        <w:trPr>
          <w:cantSplit/>
          <w:trHeight w:val="261"/>
        </w:trPr>
        <w:tc>
          <w:tcPr>
            <w:tcW w:w="1555" w:type="dxa"/>
          </w:tcPr>
          <w:p w14:paraId="0D549997" w14:textId="6BE81C7B" w:rsidR="0063569F" w:rsidRPr="00CB6BE3" w:rsidRDefault="00D80AB3"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ПРН-7</w:t>
            </w:r>
          </w:p>
        </w:tc>
        <w:tc>
          <w:tcPr>
            <w:tcW w:w="567" w:type="dxa"/>
          </w:tcPr>
          <w:p w14:paraId="0194E776" w14:textId="148D58F9"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88056C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E8E2A5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EFB68A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7DEAC414" w14:textId="77777777" w:rsidR="0063569F" w:rsidRPr="00CB6BE3" w:rsidRDefault="0063569F" w:rsidP="00D80AB3">
            <w:pPr>
              <w:rPr>
                <w:b/>
                <w:color w:val="000000" w:themeColor="text1"/>
                <w:sz w:val="18"/>
                <w:szCs w:val="18"/>
              </w:rPr>
            </w:pPr>
            <w:r w:rsidRPr="00CB6BE3">
              <w:rPr>
                <w:b/>
                <w:color w:val="000000" w:themeColor="text1"/>
                <w:sz w:val="18"/>
                <w:szCs w:val="18"/>
              </w:rPr>
              <w:t>+</w:t>
            </w:r>
          </w:p>
        </w:tc>
        <w:tc>
          <w:tcPr>
            <w:tcW w:w="626" w:type="dxa"/>
          </w:tcPr>
          <w:p w14:paraId="3271254F" w14:textId="77777777" w:rsidR="0063569F" w:rsidRPr="00CB6BE3" w:rsidRDefault="0063569F" w:rsidP="00D80AB3">
            <w:pPr>
              <w:jc w:val="center"/>
              <w:rPr>
                <w:b/>
                <w:color w:val="000000" w:themeColor="text1"/>
                <w:sz w:val="18"/>
                <w:szCs w:val="18"/>
              </w:rPr>
            </w:pPr>
          </w:p>
        </w:tc>
        <w:tc>
          <w:tcPr>
            <w:tcW w:w="567" w:type="dxa"/>
          </w:tcPr>
          <w:p w14:paraId="39B10CDC" w14:textId="77777777" w:rsidR="0063569F" w:rsidRPr="00CB6BE3" w:rsidRDefault="0063569F" w:rsidP="00D80AB3">
            <w:pPr>
              <w:jc w:val="center"/>
              <w:rPr>
                <w:b/>
                <w:color w:val="000000" w:themeColor="text1"/>
                <w:sz w:val="18"/>
                <w:szCs w:val="18"/>
              </w:rPr>
            </w:pPr>
          </w:p>
        </w:tc>
        <w:tc>
          <w:tcPr>
            <w:tcW w:w="567" w:type="dxa"/>
          </w:tcPr>
          <w:p w14:paraId="5847207F" w14:textId="77777777" w:rsidR="0063569F" w:rsidRPr="00CB6BE3" w:rsidRDefault="0063569F" w:rsidP="00D80AB3">
            <w:pPr>
              <w:jc w:val="center"/>
              <w:rPr>
                <w:b/>
                <w:color w:val="000000" w:themeColor="text1"/>
                <w:sz w:val="18"/>
                <w:szCs w:val="18"/>
              </w:rPr>
            </w:pPr>
          </w:p>
        </w:tc>
        <w:tc>
          <w:tcPr>
            <w:tcW w:w="567" w:type="dxa"/>
          </w:tcPr>
          <w:p w14:paraId="3BB69A67" w14:textId="77777777" w:rsidR="0063569F" w:rsidRPr="00CB6BE3" w:rsidRDefault="0063569F" w:rsidP="00D80AB3">
            <w:pPr>
              <w:jc w:val="center"/>
              <w:rPr>
                <w:b/>
                <w:color w:val="000000" w:themeColor="text1"/>
                <w:sz w:val="18"/>
                <w:szCs w:val="18"/>
              </w:rPr>
            </w:pPr>
          </w:p>
        </w:tc>
        <w:tc>
          <w:tcPr>
            <w:tcW w:w="567" w:type="dxa"/>
          </w:tcPr>
          <w:p w14:paraId="674E3B5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F470485"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285379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BB2441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0EB14F3" w14:textId="77777777" w:rsidR="0063569F" w:rsidRPr="00CB6BE3" w:rsidRDefault="0063569F" w:rsidP="00D80AB3">
            <w:pPr>
              <w:jc w:val="center"/>
              <w:rPr>
                <w:b/>
                <w:color w:val="000000" w:themeColor="text1"/>
                <w:sz w:val="18"/>
                <w:szCs w:val="18"/>
              </w:rPr>
            </w:pPr>
          </w:p>
        </w:tc>
        <w:tc>
          <w:tcPr>
            <w:tcW w:w="567" w:type="dxa"/>
          </w:tcPr>
          <w:p w14:paraId="458F8C03" w14:textId="77777777" w:rsidR="0063569F" w:rsidRPr="00CB6BE3" w:rsidRDefault="0063569F" w:rsidP="00D80AB3">
            <w:pPr>
              <w:jc w:val="center"/>
              <w:rPr>
                <w:b/>
                <w:color w:val="000000" w:themeColor="text1"/>
                <w:sz w:val="18"/>
                <w:szCs w:val="18"/>
              </w:rPr>
            </w:pPr>
          </w:p>
        </w:tc>
        <w:tc>
          <w:tcPr>
            <w:tcW w:w="567" w:type="dxa"/>
          </w:tcPr>
          <w:p w14:paraId="2EFB31D9" w14:textId="77777777" w:rsidR="0063569F" w:rsidRPr="00CB6BE3" w:rsidRDefault="0063569F" w:rsidP="00D80AB3">
            <w:pPr>
              <w:jc w:val="center"/>
              <w:rPr>
                <w:b/>
                <w:color w:val="000000" w:themeColor="text1"/>
                <w:sz w:val="18"/>
                <w:szCs w:val="18"/>
              </w:rPr>
            </w:pPr>
          </w:p>
        </w:tc>
        <w:tc>
          <w:tcPr>
            <w:tcW w:w="567" w:type="dxa"/>
          </w:tcPr>
          <w:p w14:paraId="75B414BD" w14:textId="77777777" w:rsidR="0063569F" w:rsidRPr="00CB6BE3" w:rsidRDefault="0063569F" w:rsidP="00D80AB3">
            <w:pPr>
              <w:jc w:val="center"/>
              <w:rPr>
                <w:b/>
                <w:color w:val="000000" w:themeColor="text1"/>
                <w:sz w:val="18"/>
                <w:szCs w:val="18"/>
              </w:rPr>
            </w:pPr>
          </w:p>
        </w:tc>
        <w:tc>
          <w:tcPr>
            <w:tcW w:w="567" w:type="dxa"/>
          </w:tcPr>
          <w:p w14:paraId="188C9EBC"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5B24060"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25C97EB" w14:textId="77777777" w:rsidR="0063569F" w:rsidRPr="00CB6BE3" w:rsidRDefault="0063569F" w:rsidP="00D80AB3">
            <w:pPr>
              <w:jc w:val="center"/>
              <w:rPr>
                <w:b/>
                <w:color w:val="000000" w:themeColor="text1"/>
                <w:sz w:val="18"/>
                <w:szCs w:val="18"/>
              </w:rPr>
            </w:pPr>
          </w:p>
        </w:tc>
        <w:tc>
          <w:tcPr>
            <w:tcW w:w="567" w:type="dxa"/>
          </w:tcPr>
          <w:p w14:paraId="353CBB35" w14:textId="77777777" w:rsidR="0063569F" w:rsidRPr="00CB6BE3" w:rsidRDefault="0063569F" w:rsidP="00D80AB3">
            <w:pPr>
              <w:jc w:val="center"/>
              <w:rPr>
                <w:b/>
                <w:color w:val="000000" w:themeColor="text1"/>
                <w:sz w:val="18"/>
                <w:szCs w:val="18"/>
              </w:rPr>
            </w:pPr>
          </w:p>
        </w:tc>
        <w:tc>
          <w:tcPr>
            <w:tcW w:w="567" w:type="dxa"/>
          </w:tcPr>
          <w:p w14:paraId="75E6B9D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425" w:type="dxa"/>
          </w:tcPr>
          <w:p w14:paraId="2F7573C8" w14:textId="77777777" w:rsidR="0063569F" w:rsidRPr="00CB6BE3" w:rsidRDefault="0063569F" w:rsidP="00D80AB3">
            <w:pPr>
              <w:jc w:val="center"/>
              <w:rPr>
                <w:b/>
                <w:color w:val="000000" w:themeColor="text1"/>
                <w:sz w:val="18"/>
                <w:szCs w:val="18"/>
              </w:rPr>
            </w:pPr>
          </w:p>
        </w:tc>
        <w:tc>
          <w:tcPr>
            <w:tcW w:w="425" w:type="dxa"/>
          </w:tcPr>
          <w:p w14:paraId="47E79C7E" w14:textId="77777777" w:rsidR="0063569F" w:rsidRPr="00CB6BE3" w:rsidRDefault="0063569F" w:rsidP="00D80AB3">
            <w:pPr>
              <w:jc w:val="center"/>
              <w:rPr>
                <w:b/>
                <w:color w:val="000000" w:themeColor="text1"/>
                <w:sz w:val="18"/>
                <w:szCs w:val="18"/>
              </w:rPr>
            </w:pPr>
          </w:p>
        </w:tc>
        <w:tc>
          <w:tcPr>
            <w:tcW w:w="425" w:type="dxa"/>
          </w:tcPr>
          <w:p w14:paraId="1B6B69A3" w14:textId="77777777" w:rsidR="0063569F" w:rsidRPr="00CB6BE3" w:rsidRDefault="0063569F" w:rsidP="00D80AB3">
            <w:pPr>
              <w:jc w:val="center"/>
              <w:rPr>
                <w:b/>
                <w:color w:val="000000" w:themeColor="text1"/>
                <w:sz w:val="18"/>
                <w:szCs w:val="18"/>
              </w:rPr>
            </w:pPr>
          </w:p>
        </w:tc>
      </w:tr>
      <w:tr w:rsidR="00C643DC" w:rsidRPr="00CB6BE3" w14:paraId="136D5974" w14:textId="77777777" w:rsidTr="00C643DC">
        <w:trPr>
          <w:cantSplit/>
          <w:trHeight w:val="207"/>
        </w:trPr>
        <w:tc>
          <w:tcPr>
            <w:tcW w:w="1555" w:type="dxa"/>
          </w:tcPr>
          <w:p w14:paraId="2937FB31" w14:textId="1905F1BB" w:rsidR="0063569F" w:rsidRPr="00CB6BE3" w:rsidRDefault="00D80AB3"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ПРН-8</w:t>
            </w:r>
          </w:p>
        </w:tc>
        <w:tc>
          <w:tcPr>
            <w:tcW w:w="567" w:type="dxa"/>
          </w:tcPr>
          <w:p w14:paraId="63AC5F24" w14:textId="0D9B0A19"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6CADED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FD3B420"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7B1F72E" w14:textId="77777777" w:rsidR="0063569F" w:rsidRPr="00CB6BE3" w:rsidRDefault="0063569F" w:rsidP="00D80AB3">
            <w:pPr>
              <w:jc w:val="center"/>
              <w:rPr>
                <w:b/>
                <w:color w:val="000000" w:themeColor="text1"/>
                <w:sz w:val="18"/>
                <w:szCs w:val="18"/>
              </w:rPr>
            </w:pPr>
          </w:p>
        </w:tc>
        <w:tc>
          <w:tcPr>
            <w:tcW w:w="508" w:type="dxa"/>
          </w:tcPr>
          <w:p w14:paraId="11648B76" w14:textId="77777777" w:rsidR="0063569F" w:rsidRPr="00CB6BE3" w:rsidRDefault="0063569F" w:rsidP="00D80AB3">
            <w:pPr>
              <w:jc w:val="center"/>
              <w:rPr>
                <w:b/>
                <w:color w:val="000000" w:themeColor="text1"/>
                <w:sz w:val="18"/>
                <w:szCs w:val="18"/>
              </w:rPr>
            </w:pPr>
          </w:p>
        </w:tc>
        <w:tc>
          <w:tcPr>
            <w:tcW w:w="626" w:type="dxa"/>
          </w:tcPr>
          <w:p w14:paraId="5946E8FC" w14:textId="77777777" w:rsidR="0063569F" w:rsidRPr="00CB6BE3" w:rsidRDefault="0063569F" w:rsidP="00D80AB3">
            <w:pPr>
              <w:jc w:val="center"/>
              <w:rPr>
                <w:b/>
                <w:color w:val="000000" w:themeColor="text1"/>
                <w:sz w:val="18"/>
                <w:szCs w:val="18"/>
              </w:rPr>
            </w:pPr>
          </w:p>
        </w:tc>
        <w:tc>
          <w:tcPr>
            <w:tcW w:w="567" w:type="dxa"/>
          </w:tcPr>
          <w:p w14:paraId="1064F174" w14:textId="77777777" w:rsidR="0063569F" w:rsidRPr="00CB6BE3" w:rsidRDefault="0063569F" w:rsidP="00D80AB3">
            <w:pPr>
              <w:jc w:val="center"/>
              <w:rPr>
                <w:b/>
                <w:color w:val="000000" w:themeColor="text1"/>
                <w:sz w:val="18"/>
                <w:szCs w:val="18"/>
              </w:rPr>
            </w:pPr>
          </w:p>
        </w:tc>
        <w:tc>
          <w:tcPr>
            <w:tcW w:w="567" w:type="dxa"/>
          </w:tcPr>
          <w:p w14:paraId="0B8FA3D2" w14:textId="77777777" w:rsidR="0063569F" w:rsidRPr="00CB6BE3" w:rsidRDefault="0063569F" w:rsidP="00D80AB3">
            <w:pPr>
              <w:jc w:val="center"/>
              <w:rPr>
                <w:b/>
                <w:color w:val="000000" w:themeColor="text1"/>
                <w:sz w:val="18"/>
                <w:szCs w:val="18"/>
              </w:rPr>
            </w:pPr>
          </w:p>
        </w:tc>
        <w:tc>
          <w:tcPr>
            <w:tcW w:w="567" w:type="dxa"/>
          </w:tcPr>
          <w:p w14:paraId="208C5701" w14:textId="77777777" w:rsidR="0063569F" w:rsidRPr="00CB6BE3" w:rsidRDefault="0063569F" w:rsidP="00D80AB3">
            <w:pPr>
              <w:jc w:val="center"/>
              <w:rPr>
                <w:b/>
                <w:color w:val="000000" w:themeColor="text1"/>
                <w:sz w:val="18"/>
                <w:szCs w:val="18"/>
              </w:rPr>
            </w:pPr>
          </w:p>
        </w:tc>
        <w:tc>
          <w:tcPr>
            <w:tcW w:w="567" w:type="dxa"/>
          </w:tcPr>
          <w:p w14:paraId="42F27F2E" w14:textId="77777777" w:rsidR="0063569F" w:rsidRPr="00CB6BE3" w:rsidRDefault="0063569F" w:rsidP="00D80AB3">
            <w:pPr>
              <w:jc w:val="center"/>
              <w:rPr>
                <w:b/>
                <w:color w:val="000000" w:themeColor="text1"/>
                <w:sz w:val="18"/>
                <w:szCs w:val="18"/>
              </w:rPr>
            </w:pPr>
          </w:p>
        </w:tc>
        <w:tc>
          <w:tcPr>
            <w:tcW w:w="567" w:type="dxa"/>
          </w:tcPr>
          <w:p w14:paraId="6C05DBEE" w14:textId="77777777" w:rsidR="0063569F" w:rsidRPr="00CB6BE3" w:rsidRDefault="0063569F" w:rsidP="00D80AB3">
            <w:pPr>
              <w:jc w:val="center"/>
              <w:rPr>
                <w:b/>
                <w:color w:val="000000" w:themeColor="text1"/>
                <w:sz w:val="18"/>
                <w:szCs w:val="18"/>
              </w:rPr>
            </w:pPr>
          </w:p>
        </w:tc>
        <w:tc>
          <w:tcPr>
            <w:tcW w:w="567" w:type="dxa"/>
          </w:tcPr>
          <w:p w14:paraId="37D3199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889B7DB" w14:textId="77777777" w:rsidR="0063569F" w:rsidRPr="00CB6BE3" w:rsidRDefault="0063569F" w:rsidP="00D80AB3">
            <w:pPr>
              <w:jc w:val="center"/>
              <w:rPr>
                <w:b/>
                <w:color w:val="000000" w:themeColor="text1"/>
                <w:sz w:val="18"/>
                <w:szCs w:val="18"/>
              </w:rPr>
            </w:pPr>
          </w:p>
        </w:tc>
        <w:tc>
          <w:tcPr>
            <w:tcW w:w="567" w:type="dxa"/>
          </w:tcPr>
          <w:p w14:paraId="165F2C05"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C287F0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89E06C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1762AC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D54CAA6" w14:textId="77777777" w:rsidR="0063569F" w:rsidRPr="00CB6BE3" w:rsidRDefault="0063569F" w:rsidP="00D80AB3">
            <w:pPr>
              <w:jc w:val="center"/>
              <w:rPr>
                <w:b/>
                <w:color w:val="000000" w:themeColor="text1"/>
                <w:sz w:val="18"/>
                <w:szCs w:val="18"/>
              </w:rPr>
            </w:pPr>
          </w:p>
        </w:tc>
        <w:tc>
          <w:tcPr>
            <w:tcW w:w="567" w:type="dxa"/>
          </w:tcPr>
          <w:p w14:paraId="28EF036C" w14:textId="77777777" w:rsidR="0063569F" w:rsidRPr="00CB6BE3" w:rsidRDefault="0063569F" w:rsidP="00D80AB3">
            <w:pPr>
              <w:jc w:val="center"/>
              <w:rPr>
                <w:b/>
                <w:color w:val="000000" w:themeColor="text1"/>
                <w:sz w:val="18"/>
                <w:szCs w:val="18"/>
              </w:rPr>
            </w:pPr>
          </w:p>
        </w:tc>
        <w:tc>
          <w:tcPr>
            <w:tcW w:w="567" w:type="dxa"/>
          </w:tcPr>
          <w:p w14:paraId="7462FF4A" w14:textId="77777777" w:rsidR="0063569F" w:rsidRPr="00CB6BE3" w:rsidRDefault="0063569F" w:rsidP="00D80AB3">
            <w:pPr>
              <w:jc w:val="center"/>
              <w:rPr>
                <w:b/>
                <w:color w:val="000000" w:themeColor="text1"/>
                <w:sz w:val="18"/>
                <w:szCs w:val="18"/>
              </w:rPr>
            </w:pPr>
          </w:p>
        </w:tc>
        <w:tc>
          <w:tcPr>
            <w:tcW w:w="567" w:type="dxa"/>
          </w:tcPr>
          <w:p w14:paraId="14E8B32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E2DCBBD" w14:textId="77777777" w:rsidR="0063569F" w:rsidRPr="00CB6BE3" w:rsidRDefault="0063569F" w:rsidP="00D80AB3">
            <w:pPr>
              <w:jc w:val="center"/>
              <w:rPr>
                <w:b/>
                <w:color w:val="000000" w:themeColor="text1"/>
                <w:sz w:val="18"/>
                <w:szCs w:val="18"/>
              </w:rPr>
            </w:pPr>
          </w:p>
        </w:tc>
        <w:tc>
          <w:tcPr>
            <w:tcW w:w="425" w:type="dxa"/>
          </w:tcPr>
          <w:p w14:paraId="7DEDF310" w14:textId="77777777" w:rsidR="0063569F" w:rsidRPr="00CB6BE3" w:rsidRDefault="0063569F" w:rsidP="00D80AB3">
            <w:pPr>
              <w:jc w:val="center"/>
              <w:rPr>
                <w:b/>
                <w:color w:val="000000" w:themeColor="text1"/>
                <w:sz w:val="18"/>
                <w:szCs w:val="18"/>
              </w:rPr>
            </w:pPr>
          </w:p>
        </w:tc>
        <w:tc>
          <w:tcPr>
            <w:tcW w:w="425" w:type="dxa"/>
          </w:tcPr>
          <w:p w14:paraId="2C92B21D" w14:textId="77777777" w:rsidR="0063569F" w:rsidRPr="00CB6BE3" w:rsidRDefault="0063569F" w:rsidP="00D80AB3">
            <w:pPr>
              <w:jc w:val="center"/>
              <w:rPr>
                <w:b/>
                <w:color w:val="000000" w:themeColor="text1"/>
                <w:sz w:val="18"/>
                <w:szCs w:val="18"/>
              </w:rPr>
            </w:pPr>
          </w:p>
        </w:tc>
        <w:tc>
          <w:tcPr>
            <w:tcW w:w="425" w:type="dxa"/>
          </w:tcPr>
          <w:p w14:paraId="12C7BB69" w14:textId="77777777" w:rsidR="0063569F" w:rsidRPr="00CB6BE3" w:rsidRDefault="0063569F" w:rsidP="00D80AB3">
            <w:pPr>
              <w:jc w:val="center"/>
              <w:rPr>
                <w:b/>
                <w:color w:val="000000" w:themeColor="text1"/>
                <w:sz w:val="18"/>
                <w:szCs w:val="18"/>
              </w:rPr>
            </w:pPr>
          </w:p>
        </w:tc>
      </w:tr>
      <w:tr w:rsidR="00C643DC" w:rsidRPr="00CB6BE3" w14:paraId="3F8EF69A" w14:textId="77777777" w:rsidTr="00C643DC">
        <w:trPr>
          <w:cantSplit/>
          <w:trHeight w:val="281"/>
        </w:trPr>
        <w:tc>
          <w:tcPr>
            <w:tcW w:w="1555" w:type="dxa"/>
          </w:tcPr>
          <w:p w14:paraId="650D745B" w14:textId="51B82E00" w:rsidR="0063569F" w:rsidRPr="00CB6BE3" w:rsidRDefault="0063569F" w:rsidP="00D80AB3">
            <w:pPr>
              <w:pStyle w:val="a4"/>
              <w:spacing w:before="0" w:beforeAutospacing="0" w:after="0" w:afterAutospacing="0"/>
              <w:jc w:val="both"/>
              <w:rPr>
                <w:color w:val="000000" w:themeColor="text1"/>
              </w:rPr>
            </w:pPr>
            <w:r w:rsidRPr="00CB6BE3">
              <w:rPr>
                <w:rFonts w:eastAsia="TimesNewRomanPSMT"/>
                <w:color w:val="000000" w:themeColor="text1"/>
              </w:rPr>
              <w:t>ПРН-9</w:t>
            </w:r>
          </w:p>
        </w:tc>
        <w:tc>
          <w:tcPr>
            <w:tcW w:w="567" w:type="dxa"/>
          </w:tcPr>
          <w:p w14:paraId="5035B042" w14:textId="0FDF190F"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6B7AEB7" w14:textId="77777777" w:rsidR="0063569F" w:rsidRPr="00CB6BE3" w:rsidRDefault="0063569F" w:rsidP="00D80AB3">
            <w:pPr>
              <w:jc w:val="center"/>
              <w:rPr>
                <w:b/>
                <w:color w:val="000000" w:themeColor="text1"/>
                <w:sz w:val="18"/>
                <w:szCs w:val="18"/>
              </w:rPr>
            </w:pPr>
          </w:p>
        </w:tc>
        <w:tc>
          <w:tcPr>
            <w:tcW w:w="567" w:type="dxa"/>
          </w:tcPr>
          <w:p w14:paraId="3FB67B0C" w14:textId="77777777" w:rsidR="0063569F" w:rsidRPr="00CB6BE3" w:rsidRDefault="0063569F" w:rsidP="00D80AB3">
            <w:pPr>
              <w:jc w:val="center"/>
              <w:rPr>
                <w:b/>
                <w:color w:val="000000" w:themeColor="text1"/>
                <w:sz w:val="18"/>
                <w:szCs w:val="18"/>
              </w:rPr>
            </w:pPr>
          </w:p>
        </w:tc>
        <w:tc>
          <w:tcPr>
            <w:tcW w:w="567" w:type="dxa"/>
          </w:tcPr>
          <w:p w14:paraId="569B49A9" w14:textId="77777777" w:rsidR="0063569F" w:rsidRPr="00CB6BE3" w:rsidRDefault="0063569F" w:rsidP="00D80AB3">
            <w:pPr>
              <w:jc w:val="center"/>
              <w:rPr>
                <w:b/>
                <w:color w:val="000000" w:themeColor="text1"/>
                <w:sz w:val="18"/>
                <w:szCs w:val="18"/>
              </w:rPr>
            </w:pPr>
          </w:p>
        </w:tc>
        <w:tc>
          <w:tcPr>
            <w:tcW w:w="508" w:type="dxa"/>
          </w:tcPr>
          <w:p w14:paraId="1E65AB1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3D6265C1" w14:textId="77777777" w:rsidR="0063569F" w:rsidRPr="00CB6BE3" w:rsidRDefault="0063569F" w:rsidP="00D80AB3">
            <w:pPr>
              <w:jc w:val="center"/>
              <w:rPr>
                <w:b/>
                <w:color w:val="000000" w:themeColor="text1"/>
                <w:sz w:val="18"/>
                <w:szCs w:val="18"/>
              </w:rPr>
            </w:pPr>
          </w:p>
        </w:tc>
        <w:tc>
          <w:tcPr>
            <w:tcW w:w="567" w:type="dxa"/>
          </w:tcPr>
          <w:p w14:paraId="02E67E60" w14:textId="77777777" w:rsidR="0063569F" w:rsidRPr="00CB6BE3" w:rsidRDefault="0063569F" w:rsidP="00D80AB3">
            <w:pPr>
              <w:jc w:val="center"/>
              <w:rPr>
                <w:b/>
                <w:color w:val="000000" w:themeColor="text1"/>
                <w:sz w:val="18"/>
                <w:szCs w:val="18"/>
              </w:rPr>
            </w:pPr>
          </w:p>
        </w:tc>
        <w:tc>
          <w:tcPr>
            <w:tcW w:w="567" w:type="dxa"/>
          </w:tcPr>
          <w:p w14:paraId="5F8AD382" w14:textId="77777777" w:rsidR="0063569F" w:rsidRPr="00CB6BE3" w:rsidRDefault="0063569F" w:rsidP="00D80AB3">
            <w:pPr>
              <w:jc w:val="center"/>
              <w:rPr>
                <w:b/>
                <w:color w:val="000000" w:themeColor="text1"/>
                <w:sz w:val="18"/>
                <w:szCs w:val="18"/>
              </w:rPr>
            </w:pPr>
          </w:p>
        </w:tc>
        <w:tc>
          <w:tcPr>
            <w:tcW w:w="567" w:type="dxa"/>
          </w:tcPr>
          <w:p w14:paraId="6BE109A1" w14:textId="77777777" w:rsidR="0063569F" w:rsidRPr="00CB6BE3" w:rsidRDefault="0063569F" w:rsidP="00D80AB3">
            <w:pPr>
              <w:jc w:val="center"/>
              <w:rPr>
                <w:b/>
                <w:color w:val="000000" w:themeColor="text1"/>
                <w:sz w:val="18"/>
                <w:szCs w:val="18"/>
              </w:rPr>
            </w:pPr>
          </w:p>
        </w:tc>
        <w:tc>
          <w:tcPr>
            <w:tcW w:w="567" w:type="dxa"/>
          </w:tcPr>
          <w:p w14:paraId="333B4972" w14:textId="77777777" w:rsidR="0063569F" w:rsidRPr="00CB6BE3" w:rsidRDefault="0063569F" w:rsidP="00D80AB3">
            <w:pPr>
              <w:jc w:val="center"/>
              <w:rPr>
                <w:b/>
                <w:color w:val="000000" w:themeColor="text1"/>
                <w:sz w:val="18"/>
                <w:szCs w:val="18"/>
              </w:rPr>
            </w:pPr>
          </w:p>
        </w:tc>
        <w:tc>
          <w:tcPr>
            <w:tcW w:w="567" w:type="dxa"/>
          </w:tcPr>
          <w:p w14:paraId="047D59E2" w14:textId="77777777" w:rsidR="0063569F" w:rsidRPr="00CB6BE3" w:rsidRDefault="0063569F" w:rsidP="00D80AB3">
            <w:pPr>
              <w:jc w:val="center"/>
              <w:rPr>
                <w:b/>
                <w:color w:val="000000" w:themeColor="text1"/>
                <w:sz w:val="18"/>
                <w:szCs w:val="18"/>
              </w:rPr>
            </w:pPr>
          </w:p>
        </w:tc>
        <w:tc>
          <w:tcPr>
            <w:tcW w:w="567" w:type="dxa"/>
          </w:tcPr>
          <w:p w14:paraId="57EDE0CF"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BD63765" w14:textId="77777777" w:rsidR="0063569F" w:rsidRPr="00CB6BE3" w:rsidRDefault="0063569F" w:rsidP="00D80AB3">
            <w:pPr>
              <w:jc w:val="center"/>
              <w:rPr>
                <w:b/>
                <w:color w:val="000000" w:themeColor="text1"/>
                <w:sz w:val="18"/>
                <w:szCs w:val="18"/>
              </w:rPr>
            </w:pPr>
          </w:p>
        </w:tc>
        <w:tc>
          <w:tcPr>
            <w:tcW w:w="567" w:type="dxa"/>
          </w:tcPr>
          <w:p w14:paraId="4418017F"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7FE3CE0" w14:textId="77777777" w:rsidR="0063569F" w:rsidRPr="00CB6BE3" w:rsidRDefault="0063569F" w:rsidP="00D80AB3">
            <w:pPr>
              <w:jc w:val="center"/>
              <w:rPr>
                <w:b/>
                <w:color w:val="000000" w:themeColor="text1"/>
                <w:sz w:val="18"/>
                <w:szCs w:val="18"/>
              </w:rPr>
            </w:pPr>
          </w:p>
        </w:tc>
        <w:tc>
          <w:tcPr>
            <w:tcW w:w="567" w:type="dxa"/>
          </w:tcPr>
          <w:p w14:paraId="1F72521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FC4FC3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30D00CE" w14:textId="77777777" w:rsidR="0063569F" w:rsidRPr="00CB6BE3" w:rsidRDefault="0063569F" w:rsidP="00D80AB3">
            <w:pPr>
              <w:jc w:val="center"/>
              <w:rPr>
                <w:b/>
                <w:color w:val="000000" w:themeColor="text1"/>
                <w:sz w:val="18"/>
                <w:szCs w:val="18"/>
              </w:rPr>
            </w:pPr>
          </w:p>
        </w:tc>
        <w:tc>
          <w:tcPr>
            <w:tcW w:w="567" w:type="dxa"/>
          </w:tcPr>
          <w:p w14:paraId="64E4C077" w14:textId="77777777" w:rsidR="0063569F" w:rsidRPr="00CB6BE3" w:rsidRDefault="0063569F" w:rsidP="00D80AB3">
            <w:pPr>
              <w:jc w:val="center"/>
              <w:rPr>
                <w:b/>
                <w:color w:val="000000" w:themeColor="text1"/>
                <w:sz w:val="18"/>
                <w:szCs w:val="18"/>
              </w:rPr>
            </w:pPr>
          </w:p>
        </w:tc>
        <w:tc>
          <w:tcPr>
            <w:tcW w:w="567" w:type="dxa"/>
          </w:tcPr>
          <w:p w14:paraId="36B8891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06F4A55" w14:textId="77777777" w:rsidR="0063569F" w:rsidRPr="00CB6BE3" w:rsidRDefault="0063569F" w:rsidP="00D80AB3">
            <w:pPr>
              <w:jc w:val="center"/>
              <w:rPr>
                <w:b/>
                <w:color w:val="000000" w:themeColor="text1"/>
                <w:sz w:val="18"/>
                <w:szCs w:val="18"/>
              </w:rPr>
            </w:pPr>
          </w:p>
        </w:tc>
        <w:tc>
          <w:tcPr>
            <w:tcW w:w="567" w:type="dxa"/>
          </w:tcPr>
          <w:p w14:paraId="28839412" w14:textId="77777777" w:rsidR="0063569F" w:rsidRPr="00CB6BE3" w:rsidRDefault="0063569F" w:rsidP="00D80AB3">
            <w:pPr>
              <w:jc w:val="center"/>
              <w:rPr>
                <w:b/>
                <w:color w:val="000000" w:themeColor="text1"/>
                <w:sz w:val="18"/>
                <w:szCs w:val="18"/>
              </w:rPr>
            </w:pPr>
          </w:p>
        </w:tc>
        <w:tc>
          <w:tcPr>
            <w:tcW w:w="425" w:type="dxa"/>
          </w:tcPr>
          <w:p w14:paraId="5AD42D4F" w14:textId="77777777" w:rsidR="0063569F" w:rsidRPr="00CB6BE3" w:rsidRDefault="0063569F" w:rsidP="00D80AB3">
            <w:pPr>
              <w:jc w:val="center"/>
              <w:rPr>
                <w:b/>
                <w:color w:val="000000" w:themeColor="text1"/>
                <w:sz w:val="18"/>
                <w:szCs w:val="18"/>
              </w:rPr>
            </w:pPr>
          </w:p>
        </w:tc>
        <w:tc>
          <w:tcPr>
            <w:tcW w:w="425" w:type="dxa"/>
          </w:tcPr>
          <w:p w14:paraId="18DB2770" w14:textId="77777777" w:rsidR="0063569F" w:rsidRPr="00CB6BE3" w:rsidRDefault="0063569F" w:rsidP="00D80AB3">
            <w:pPr>
              <w:jc w:val="center"/>
              <w:rPr>
                <w:b/>
                <w:color w:val="000000" w:themeColor="text1"/>
                <w:sz w:val="18"/>
                <w:szCs w:val="18"/>
              </w:rPr>
            </w:pPr>
          </w:p>
        </w:tc>
        <w:tc>
          <w:tcPr>
            <w:tcW w:w="425" w:type="dxa"/>
          </w:tcPr>
          <w:p w14:paraId="2A84B135" w14:textId="77777777" w:rsidR="0063569F" w:rsidRPr="00CB6BE3" w:rsidRDefault="0063569F" w:rsidP="00D80AB3">
            <w:pPr>
              <w:jc w:val="center"/>
              <w:rPr>
                <w:b/>
                <w:color w:val="000000" w:themeColor="text1"/>
                <w:sz w:val="18"/>
                <w:szCs w:val="18"/>
              </w:rPr>
            </w:pPr>
          </w:p>
        </w:tc>
      </w:tr>
      <w:tr w:rsidR="00C643DC" w:rsidRPr="00CB6BE3" w14:paraId="112EBF75" w14:textId="77777777" w:rsidTr="00C643DC">
        <w:trPr>
          <w:cantSplit/>
          <w:trHeight w:val="271"/>
        </w:trPr>
        <w:tc>
          <w:tcPr>
            <w:tcW w:w="1555" w:type="dxa"/>
          </w:tcPr>
          <w:p w14:paraId="6A973C32" w14:textId="5D118F03" w:rsidR="0063569F" w:rsidRPr="00CB6BE3" w:rsidRDefault="00D80AB3" w:rsidP="00D80AB3">
            <w:pPr>
              <w:pStyle w:val="a4"/>
              <w:spacing w:before="0" w:beforeAutospacing="0" w:after="0" w:afterAutospacing="0"/>
              <w:jc w:val="both"/>
              <w:rPr>
                <w:color w:val="000000" w:themeColor="text1"/>
              </w:rPr>
            </w:pPr>
            <w:r w:rsidRPr="00CB6BE3">
              <w:rPr>
                <w:rFonts w:eastAsia="TimesNewRomanPSMT"/>
                <w:color w:val="000000" w:themeColor="text1"/>
              </w:rPr>
              <w:t>ПРН-10</w:t>
            </w:r>
          </w:p>
        </w:tc>
        <w:tc>
          <w:tcPr>
            <w:tcW w:w="567" w:type="dxa"/>
          </w:tcPr>
          <w:p w14:paraId="46ED4A97" w14:textId="7CD0FBDC"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853696F" w14:textId="77777777" w:rsidR="0063569F" w:rsidRPr="00CB6BE3" w:rsidRDefault="0063569F" w:rsidP="00D80AB3">
            <w:pPr>
              <w:jc w:val="center"/>
              <w:rPr>
                <w:b/>
                <w:color w:val="000000" w:themeColor="text1"/>
                <w:sz w:val="18"/>
                <w:szCs w:val="18"/>
              </w:rPr>
            </w:pPr>
          </w:p>
        </w:tc>
        <w:tc>
          <w:tcPr>
            <w:tcW w:w="567" w:type="dxa"/>
          </w:tcPr>
          <w:p w14:paraId="5300945A" w14:textId="77777777" w:rsidR="0063569F" w:rsidRPr="00CB6BE3" w:rsidRDefault="0063569F" w:rsidP="00D80AB3">
            <w:pPr>
              <w:jc w:val="center"/>
              <w:rPr>
                <w:b/>
                <w:color w:val="000000" w:themeColor="text1"/>
                <w:sz w:val="18"/>
                <w:szCs w:val="18"/>
              </w:rPr>
            </w:pPr>
          </w:p>
        </w:tc>
        <w:tc>
          <w:tcPr>
            <w:tcW w:w="567" w:type="dxa"/>
          </w:tcPr>
          <w:p w14:paraId="5848100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5F9C5D8C" w14:textId="77777777" w:rsidR="0063569F" w:rsidRPr="00CB6BE3" w:rsidRDefault="0063569F" w:rsidP="00D80AB3">
            <w:pPr>
              <w:jc w:val="center"/>
              <w:rPr>
                <w:b/>
                <w:color w:val="000000" w:themeColor="text1"/>
                <w:sz w:val="18"/>
                <w:szCs w:val="18"/>
              </w:rPr>
            </w:pPr>
          </w:p>
        </w:tc>
        <w:tc>
          <w:tcPr>
            <w:tcW w:w="626" w:type="dxa"/>
          </w:tcPr>
          <w:p w14:paraId="0CBD9EC0" w14:textId="77777777" w:rsidR="0063569F" w:rsidRPr="00CB6BE3" w:rsidRDefault="0063569F" w:rsidP="00D80AB3">
            <w:pPr>
              <w:jc w:val="center"/>
              <w:rPr>
                <w:b/>
                <w:color w:val="000000" w:themeColor="text1"/>
                <w:sz w:val="18"/>
                <w:szCs w:val="18"/>
              </w:rPr>
            </w:pPr>
          </w:p>
        </w:tc>
        <w:tc>
          <w:tcPr>
            <w:tcW w:w="567" w:type="dxa"/>
          </w:tcPr>
          <w:p w14:paraId="617FEBE3" w14:textId="77777777" w:rsidR="0063569F" w:rsidRPr="00CB6BE3" w:rsidRDefault="0063569F" w:rsidP="00D80AB3">
            <w:pPr>
              <w:jc w:val="center"/>
              <w:rPr>
                <w:b/>
                <w:color w:val="000000" w:themeColor="text1"/>
                <w:sz w:val="18"/>
                <w:szCs w:val="18"/>
              </w:rPr>
            </w:pPr>
          </w:p>
        </w:tc>
        <w:tc>
          <w:tcPr>
            <w:tcW w:w="567" w:type="dxa"/>
          </w:tcPr>
          <w:p w14:paraId="03894FE4" w14:textId="77777777" w:rsidR="0063569F" w:rsidRPr="00CB6BE3" w:rsidRDefault="0063569F" w:rsidP="00D80AB3">
            <w:pPr>
              <w:jc w:val="center"/>
              <w:rPr>
                <w:b/>
                <w:color w:val="000000" w:themeColor="text1"/>
                <w:sz w:val="18"/>
                <w:szCs w:val="18"/>
              </w:rPr>
            </w:pPr>
          </w:p>
        </w:tc>
        <w:tc>
          <w:tcPr>
            <w:tcW w:w="567" w:type="dxa"/>
          </w:tcPr>
          <w:p w14:paraId="45CA8AEF" w14:textId="77777777" w:rsidR="0063569F" w:rsidRPr="00CB6BE3" w:rsidRDefault="0063569F" w:rsidP="00D80AB3">
            <w:pPr>
              <w:jc w:val="center"/>
              <w:rPr>
                <w:b/>
                <w:color w:val="000000" w:themeColor="text1"/>
                <w:sz w:val="18"/>
                <w:szCs w:val="18"/>
              </w:rPr>
            </w:pPr>
          </w:p>
        </w:tc>
        <w:tc>
          <w:tcPr>
            <w:tcW w:w="567" w:type="dxa"/>
          </w:tcPr>
          <w:p w14:paraId="0640DA01" w14:textId="77777777" w:rsidR="0063569F" w:rsidRPr="00CB6BE3" w:rsidRDefault="0063569F" w:rsidP="00D80AB3">
            <w:pPr>
              <w:jc w:val="center"/>
              <w:rPr>
                <w:b/>
                <w:color w:val="000000" w:themeColor="text1"/>
                <w:sz w:val="18"/>
                <w:szCs w:val="18"/>
              </w:rPr>
            </w:pPr>
          </w:p>
        </w:tc>
        <w:tc>
          <w:tcPr>
            <w:tcW w:w="567" w:type="dxa"/>
          </w:tcPr>
          <w:p w14:paraId="00F8106A" w14:textId="77777777" w:rsidR="0063569F" w:rsidRPr="00CB6BE3" w:rsidRDefault="0063569F" w:rsidP="00D80AB3">
            <w:pPr>
              <w:jc w:val="center"/>
              <w:rPr>
                <w:b/>
                <w:color w:val="000000" w:themeColor="text1"/>
                <w:sz w:val="18"/>
                <w:szCs w:val="18"/>
              </w:rPr>
            </w:pPr>
          </w:p>
        </w:tc>
        <w:tc>
          <w:tcPr>
            <w:tcW w:w="567" w:type="dxa"/>
          </w:tcPr>
          <w:p w14:paraId="479A60E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883CF05" w14:textId="77777777" w:rsidR="0063569F" w:rsidRPr="00CB6BE3" w:rsidRDefault="0063569F" w:rsidP="00D80AB3">
            <w:pPr>
              <w:jc w:val="center"/>
              <w:rPr>
                <w:b/>
                <w:color w:val="000000" w:themeColor="text1"/>
                <w:sz w:val="18"/>
                <w:szCs w:val="18"/>
              </w:rPr>
            </w:pPr>
          </w:p>
        </w:tc>
        <w:tc>
          <w:tcPr>
            <w:tcW w:w="567" w:type="dxa"/>
          </w:tcPr>
          <w:p w14:paraId="43A996A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C0497F2" w14:textId="77777777" w:rsidR="0063569F" w:rsidRPr="00CB6BE3" w:rsidRDefault="0063569F" w:rsidP="00D80AB3">
            <w:pPr>
              <w:jc w:val="center"/>
              <w:rPr>
                <w:b/>
                <w:color w:val="000000" w:themeColor="text1"/>
                <w:sz w:val="18"/>
                <w:szCs w:val="18"/>
              </w:rPr>
            </w:pPr>
          </w:p>
        </w:tc>
        <w:tc>
          <w:tcPr>
            <w:tcW w:w="567" w:type="dxa"/>
          </w:tcPr>
          <w:p w14:paraId="3746099D"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4EB98B1"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D4D6ACF" w14:textId="77777777" w:rsidR="0063569F" w:rsidRPr="00CB6BE3" w:rsidRDefault="0063569F" w:rsidP="00D80AB3">
            <w:pPr>
              <w:jc w:val="center"/>
              <w:rPr>
                <w:b/>
                <w:color w:val="000000" w:themeColor="text1"/>
                <w:sz w:val="18"/>
                <w:szCs w:val="18"/>
              </w:rPr>
            </w:pPr>
          </w:p>
        </w:tc>
        <w:tc>
          <w:tcPr>
            <w:tcW w:w="567" w:type="dxa"/>
          </w:tcPr>
          <w:p w14:paraId="0E075CFF" w14:textId="77777777" w:rsidR="0063569F" w:rsidRPr="00CB6BE3" w:rsidRDefault="0063569F" w:rsidP="00D80AB3">
            <w:pPr>
              <w:jc w:val="center"/>
              <w:rPr>
                <w:b/>
                <w:color w:val="000000" w:themeColor="text1"/>
                <w:sz w:val="18"/>
                <w:szCs w:val="18"/>
              </w:rPr>
            </w:pPr>
          </w:p>
        </w:tc>
        <w:tc>
          <w:tcPr>
            <w:tcW w:w="567" w:type="dxa"/>
          </w:tcPr>
          <w:p w14:paraId="4B87554A"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1DFC9A2" w14:textId="77777777" w:rsidR="0063569F" w:rsidRPr="00CB6BE3" w:rsidRDefault="0063569F" w:rsidP="00D80AB3">
            <w:pPr>
              <w:jc w:val="center"/>
              <w:rPr>
                <w:b/>
                <w:color w:val="000000" w:themeColor="text1"/>
                <w:sz w:val="18"/>
                <w:szCs w:val="18"/>
              </w:rPr>
            </w:pPr>
          </w:p>
        </w:tc>
        <w:tc>
          <w:tcPr>
            <w:tcW w:w="567" w:type="dxa"/>
          </w:tcPr>
          <w:p w14:paraId="214705D9" w14:textId="77777777" w:rsidR="0063569F" w:rsidRPr="00CB6BE3" w:rsidRDefault="0063569F" w:rsidP="00D80AB3">
            <w:pPr>
              <w:jc w:val="center"/>
              <w:rPr>
                <w:b/>
                <w:color w:val="000000" w:themeColor="text1"/>
                <w:sz w:val="18"/>
                <w:szCs w:val="18"/>
              </w:rPr>
            </w:pPr>
          </w:p>
        </w:tc>
        <w:tc>
          <w:tcPr>
            <w:tcW w:w="425" w:type="dxa"/>
          </w:tcPr>
          <w:p w14:paraId="3CB81FF0" w14:textId="77777777" w:rsidR="0063569F" w:rsidRPr="00CB6BE3" w:rsidRDefault="0063569F" w:rsidP="00D80AB3">
            <w:pPr>
              <w:jc w:val="center"/>
              <w:rPr>
                <w:b/>
                <w:color w:val="000000" w:themeColor="text1"/>
                <w:sz w:val="18"/>
                <w:szCs w:val="18"/>
              </w:rPr>
            </w:pPr>
          </w:p>
        </w:tc>
        <w:tc>
          <w:tcPr>
            <w:tcW w:w="425" w:type="dxa"/>
          </w:tcPr>
          <w:p w14:paraId="7EAE0650" w14:textId="77777777" w:rsidR="0063569F" w:rsidRPr="00CB6BE3" w:rsidRDefault="0063569F" w:rsidP="00D80AB3">
            <w:pPr>
              <w:jc w:val="center"/>
              <w:rPr>
                <w:b/>
                <w:color w:val="000000" w:themeColor="text1"/>
                <w:sz w:val="18"/>
                <w:szCs w:val="18"/>
              </w:rPr>
            </w:pPr>
          </w:p>
        </w:tc>
        <w:tc>
          <w:tcPr>
            <w:tcW w:w="425" w:type="dxa"/>
          </w:tcPr>
          <w:p w14:paraId="753519E1" w14:textId="77777777" w:rsidR="0063569F" w:rsidRPr="00CB6BE3" w:rsidRDefault="0063569F" w:rsidP="00D80AB3">
            <w:pPr>
              <w:jc w:val="center"/>
              <w:rPr>
                <w:b/>
                <w:color w:val="000000" w:themeColor="text1"/>
                <w:sz w:val="18"/>
                <w:szCs w:val="18"/>
              </w:rPr>
            </w:pPr>
          </w:p>
        </w:tc>
      </w:tr>
      <w:tr w:rsidR="00C643DC" w:rsidRPr="00CB6BE3" w14:paraId="35D07A36" w14:textId="77777777" w:rsidTr="00C643DC">
        <w:trPr>
          <w:cantSplit/>
          <w:trHeight w:val="147"/>
        </w:trPr>
        <w:tc>
          <w:tcPr>
            <w:tcW w:w="1555" w:type="dxa"/>
          </w:tcPr>
          <w:p w14:paraId="4973A293" w14:textId="24B1A7BA" w:rsidR="0063569F" w:rsidRPr="00CB6BE3" w:rsidRDefault="00D80AB3" w:rsidP="00D80AB3">
            <w:pPr>
              <w:jc w:val="both"/>
              <w:rPr>
                <w:b/>
                <w:color w:val="000000" w:themeColor="text1"/>
                <w:szCs w:val="24"/>
              </w:rPr>
            </w:pPr>
            <w:r w:rsidRPr="00CB6BE3">
              <w:rPr>
                <w:rFonts w:eastAsia="TimesNewRomanPSMT"/>
                <w:color w:val="000000" w:themeColor="text1"/>
                <w:szCs w:val="24"/>
              </w:rPr>
              <w:t>ПРН-11</w:t>
            </w:r>
          </w:p>
        </w:tc>
        <w:tc>
          <w:tcPr>
            <w:tcW w:w="567" w:type="dxa"/>
          </w:tcPr>
          <w:p w14:paraId="7430CEA5" w14:textId="785B1596"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F7489B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4D37850" w14:textId="77777777" w:rsidR="0063569F" w:rsidRPr="00CB6BE3" w:rsidRDefault="0063569F" w:rsidP="00D80AB3">
            <w:pPr>
              <w:jc w:val="center"/>
              <w:rPr>
                <w:b/>
                <w:color w:val="000000" w:themeColor="text1"/>
                <w:sz w:val="18"/>
                <w:szCs w:val="18"/>
              </w:rPr>
            </w:pPr>
          </w:p>
        </w:tc>
        <w:tc>
          <w:tcPr>
            <w:tcW w:w="567" w:type="dxa"/>
          </w:tcPr>
          <w:p w14:paraId="3FBB583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11336CC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7CE0D65F"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88CF0AC"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1F9E18F" w14:textId="77777777" w:rsidR="0063569F" w:rsidRPr="00CB6BE3" w:rsidRDefault="0063569F" w:rsidP="00D80AB3">
            <w:pPr>
              <w:jc w:val="center"/>
              <w:rPr>
                <w:b/>
                <w:color w:val="000000" w:themeColor="text1"/>
                <w:sz w:val="18"/>
                <w:szCs w:val="18"/>
              </w:rPr>
            </w:pPr>
          </w:p>
        </w:tc>
        <w:tc>
          <w:tcPr>
            <w:tcW w:w="567" w:type="dxa"/>
          </w:tcPr>
          <w:p w14:paraId="5A4EF41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1F687E5" w14:textId="77777777" w:rsidR="0063569F" w:rsidRPr="00CB6BE3" w:rsidRDefault="0063569F" w:rsidP="00D80AB3">
            <w:pPr>
              <w:jc w:val="center"/>
              <w:rPr>
                <w:b/>
                <w:color w:val="000000" w:themeColor="text1"/>
                <w:sz w:val="18"/>
                <w:szCs w:val="18"/>
              </w:rPr>
            </w:pPr>
          </w:p>
        </w:tc>
        <w:tc>
          <w:tcPr>
            <w:tcW w:w="567" w:type="dxa"/>
          </w:tcPr>
          <w:p w14:paraId="09C833DC" w14:textId="77777777" w:rsidR="0063569F" w:rsidRPr="00CB6BE3" w:rsidRDefault="0063569F" w:rsidP="00D80AB3">
            <w:pPr>
              <w:jc w:val="center"/>
              <w:rPr>
                <w:b/>
                <w:color w:val="000000" w:themeColor="text1"/>
                <w:sz w:val="18"/>
                <w:szCs w:val="18"/>
              </w:rPr>
            </w:pPr>
          </w:p>
        </w:tc>
        <w:tc>
          <w:tcPr>
            <w:tcW w:w="567" w:type="dxa"/>
          </w:tcPr>
          <w:p w14:paraId="607A4654" w14:textId="77777777" w:rsidR="0063569F" w:rsidRPr="00CB6BE3" w:rsidRDefault="0063569F" w:rsidP="00D80AB3">
            <w:pPr>
              <w:jc w:val="center"/>
              <w:rPr>
                <w:b/>
                <w:color w:val="000000" w:themeColor="text1"/>
                <w:sz w:val="18"/>
                <w:szCs w:val="18"/>
              </w:rPr>
            </w:pPr>
          </w:p>
        </w:tc>
        <w:tc>
          <w:tcPr>
            <w:tcW w:w="567" w:type="dxa"/>
          </w:tcPr>
          <w:p w14:paraId="4DE8E25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A3F73DF" w14:textId="77777777" w:rsidR="0063569F" w:rsidRPr="00CB6BE3" w:rsidRDefault="0063569F" w:rsidP="00D80AB3">
            <w:pPr>
              <w:jc w:val="center"/>
              <w:rPr>
                <w:b/>
                <w:color w:val="000000" w:themeColor="text1"/>
                <w:sz w:val="18"/>
                <w:szCs w:val="18"/>
              </w:rPr>
            </w:pPr>
          </w:p>
        </w:tc>
        <w:tc>
          <w:tcPr>
            <w:tcW w:w="567" w:type="dxa"/>
          </w:tcPr>
          <w:p w14:paraId="6F4D3D87" w14:textId="77777777" w:rsidR="0063569F" w:rsidRPr="00CB6BE3" w:rsidRDefault="0063569F" w:rsidP="00D80AB3">
            <w:pPr>
              <w:jc w:val="center"/>
              <w:rPr>
                <w:b/>
                <w:color w:val="000000" w:themeColor="text1"/>
                <w:sz w:val="18"/>
                <w:szCs w:val="18"/>
              </w:rPr>
            </w:pPr>
          </w:p>
        </w:tc>
        <w:tc>
          <w:tcPr>
            <w:tcW w:w="567" w:type="dxa"/>
          </w:tcPr>
          <w:p w14:paraId="013E4647" w14:textId="77777777" w:rsidR="0063569F" w:rsidRPr="00CB6BE3" w:rsidRDefault="0063569F" w:rsidP="00D80AB3">
            <w:pPr>
              <w:jc w:val="center"/>
              <w:rPr>
                <w:b/>
                <w:color w:val="000000" w:themeColor="text1"/>
                <w:sz w:val="18"/>
                <w:szCs w:val="18"/>
              </w:rPr>
            </w:pPr>
          </w:p>
        </w:tc>
        <w:tc>
          <w:tcPr>
            <w:tcW w:w="567" w:type="dxa"/>
          </w:tcPr>
          <w:p w14:paraId="4D1ACA5D" w14:textId="77777777" w:rsidR="0063569F" w:rsidRPr="00CB6BE3" w:rsidRDefault="0063569F" w:rsidP="00D80AB3">
            <w:pPr>
              <w:jc w:val="center"/>
              <w:rPr>
                <w:b/>
                <w:color w:val="000000" w:themeColor="text1"/>
                <w:sz w:val="18"/>
                <w:szCs w:val="18"/>
              </w:rPr>
            </w:pPr>
          </w:p>
        </w:tc>
        <w:tc>
          <w:tcPr>
            <w:tcW w:w="567" w:type="dxa"/>
          </w:tcPr>
          <w:p w14:paraId="17D230F3" w14:textId="77777777" w:rsidR="0063569F" w:rsidRPr="00CB6BE3" w:rsidRDefault="0063569F" w:rsidP="00D80AB3">
            <w:pPr>
              <w:jc w:val="center"/>
              <w:rPr>
                <w:b/>
                <w:color w:val="000000" w:themeColor="text1"/>
                <w:sz w:val="18"/>
                <w:szCs w:val="18"/>
              </w:rPr>
            </w:pPr>
          </w:p>
        </w:tc>
        <w:tc>
          <w:tcPr>
            <w:tcW w:w="567" w:type="dxa"/>
          </w:tcPr>
          <w:p w14:paraId="75AC8D1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7AD17F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67C9D7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5B1D67E" w14:textId="77777777" w:rsidR="0063569F" w:rsidRPr="00CB6BE3" w:rsidRDefault="0063569F" w:rsidP="00D80AB3">
            <w:pPr>
              <w:jc w:val="center"/>
              <w:rPr>
                <w:b/>
                <w:color w:val="000000" w:themeColor="text1"/>
                <w:sz w:val="18"/>
                <w:szCs w:val="18"/>
              </w:rPr>
            </w:pPr>
          </w:p>
        </w:tc>
        <w:tc>
          <w:tcPr>
            <w:tcW w:w="425" w:type="dxa"/>
          </w:tcPr>
          <w:p w14:paraId="027E67B5" w14:textId="77777777" w:rsidR="0063569F" w:rsidRPr="00CB6BE3" w:rsidRDefault="0063569F" w:rsidP="00D80AB3">
            <w:pPr>
              <w:jc w:val="center"/>
              <w:rPr>
                <w:b/>
                <w:color w:val="000000" w:themeColor="text1"/>
                <w:sz w:val="18"/>
                <w:szCs w:val="18"/>
              </w:rPr>
            </w:pPr>
          </w:p>
        </w:tc>
        <w:tc>
          <w:tcPr>
            <w:tcW w:w="425" w:type="dxa"/>
          </w:tcPr>
          <w:p w14:paraId="465D4C9E" w14:textId="77777777" w:rsidR="0063569F" w:rsidRPr="00CB6BE3" w:rsidRDefault="0063569F" w:rsidP="00D80AB3">
            <w:pPr>
              <w:jc w:val="center"/>
              <w:rPr>
                <w:b/>
                <w:color w:val="000000" w:themeColor="text1"/>
                <w:sz w:val="18"/>
                <w:szCs w:val="18"/>
              </w:rPr>
            </w:pPr>
          </w:p>
        </w:tc>
        <w:tc>
          <w:tcPr>
            <w:tcW w:w="425" w:type="dxa"/>
          </w:tcPr>
          <w:p w14:paraId="04511648" w14:textId="77777777" w:rsidR="0063569F" w:rsidRPr="00CB6BE3" w:rsidRDefault="0063569F" w:rsidP="00D80AB3">
            <w:pPr>
              <w:jc w:val="center"/>
              <w:rPr>
                <w:b/>
                <w:color w:val="000000" w:themeColor="text1"/>
                <w:sz w:val="18"/>
                <w:szCs w:val="18"/>
              </w:rPr>
            </w:pPr>
          </w:p>
        </w:tc>
      </w:tr>
      <w:tr w:rsidR="00C643DC" w:rsidRPr="00CB6BE3" w14:paraId="32FFC926" w14:textId="77777777" w:rsidTr="00C643DC">
        <w:trPr>
          <w:cantSplit/>
          <w:trHeight w:val="252"/>
        </w:trPr>
        <w:tc>
          <w:tcPr>
            <w:tcW w:w="1555" w:type="dxa"/>
          </w:tcPr>
          <w:p w14:paraId="19ED29FC" w14:textId="64E187CA" w:rsidR="0063569F" w:rsidRPr="00CB6BE3" w:rsidRDefault="00D80AB3" w:rsidP="00D80AB3">
            <w:pPr>
              <w:jc w:val="both"/>
              <w:rPr>
                <w:b/>
                <w:color w:val="000000" w:themeColor="text1"/>
                <w:szCs w:val="24"/>
              </w:rPr>
            </w:pPr>
            <w:r w:rsidRPr="00CB6BE3">
              <w:rPr>
                <w:rFonts w:eastAsia="TimesNewRomanPSMT"/>
                <w:color w:val="000000" w:themeColor="text1"/>
                <w:szCs w:val="24"/>
              </w:rPr>
              <w:t>ПРН-12</w:t>
            </w:r>
          </w:p>
        </w:tc>
        <w:tc>
          <w:tcPr>
            <w:tcW w:w="567" w:type="dxa"/>
          </w:tcPr>
          <w:p w14:paraId="3A705D26" w14:textId="595826A2"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3B241EA"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8976FF1" w14:textId="77777777" w:rsidR="0063569F" w:rsidRPr="00CB6BE3" w:rsidRDefault="0063569F" w:rsidP="00D80AB3">
            <w:pPr>
              <w:jc w:val="center"/>
              <w:rPr>
                <w:b/>
                <w:color w:val="000000" w:themeColor="text1"/>
                <w:sz w:val="18"/>
                <w:szCs w:val="18"/>
              </w:rPr>
            </w:pPr>
          </w:p>
        </w:tc>
        <w:tc>
          <w:tcPr>
            <w:tcW w:w="567" w:type="dxa"/>
          </w:tcPr>
          <w:p w14:paraId="14AE6AC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0242782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4B077A2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8E6272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078CCC0" w14:textId="77777777" w:rsidR="0063569F" w:rsidRPr="00CB6BE3" w:rsidRDefault="0063569F" w:rsidP="00D80AB3">
            <w:pPr>
              <w:jc w:val="center"/>
              <w:rPr>
                <w:b/>
                <w:color w:val="000000" w:themeColor="text1"/>
                <w:sz w:val="18"/>
                <w:szCs w:val="18"/>
              </w:rPr>
            </w:pPr>
          </w:p>
        </w:tc>
        <w:tc>
          <w:tcPr>
            <w:tcW w:w="567" w:type="dxa"/>
          </w:tcPr>
          <w:p w14:paraId="2553A39D"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4B88AEA" w14:textId="77777777" w:rsidR="0063569F" w:rsidRPr="00CB6BE3" w:rsidRDefault="0063569F" w:rsidP="00D80AB3">
            <w:pPr>
              <w:jc w:val="center"/>
              <w:rPr>
                <w:b/>
                <w:color w:val="000000" w:themeColor="text1"/>
                <w:sz w:val="18"/>
                <w:szCs w:val="18"/>
              </w:rPr>
            </w:pPr>
          </w:p>
        </w:tc>
        <w:tc>
          <w:tcPr>
            <w:tcW w:w="567" w:type="dxa"/>
          </w:tcPr>
          <w:p w14:paraId="06B5F46D" w14:textId="77777777" w:rsidR="0063569F" w:rsidRPr="00CB6BE3" w:rsidRDefault="0063569F" w:rsidP="00D80AB3">
            <w:pPr>
              <w:jc w:val="center"/>
              <w:rPr>
                <w:b/>
                <w:color w:val="000000" w:themeColor="text1"/>
                <w:sz w:val="18"/>
                <w:szCs w:val="18"/>
              </w:rPr>
            </w:pPr>
          </w:p>
        </w:tc>
        <w:tc>
          <w:tcPr>
            <w:tcW w:w="567" w:type="dxa"/>
          </w:tcPr>
          <w:p w14:paraId="0D6E9CAB" w14:textId="77777777" w:rsidR="0063569F" w:rsidRPr="00CB6BE3" w:rsidRDefault="0063569F" w:rsidP="00D80AB3">
            <w:pPr>
              <w:jc w:val="center"/>
              <w:rPr>
                <w:b/>
                <w:color w:val="000000" w:themeColor="text1"/>
                <w:sz w:val="18"/>
                <w:szCs w:val="18"/>
              </w:rPr>
            </w:pPr>
          </w:p>
        </w:tc>
        <w:tc>
          <w:tcPr>
            <w:tcW w:w="567" w:type="dxa"/>
          </w:tcPr>
          <w:p w14:paraId="677CFFE5"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171E1BD" w14:textId="77777777" w:rsidR="0063569F" w:rsidRPr="00CB6BE3" w:rsidRDefault="0063569F" w:rsidP="00D80AB3">
            <w:pPr>
              <w:jc w:val="center"/>
              <w:rPr>
                <w:b/>
                <w:color w:val="000000" w:themeColor="text1"/>
                <w:sz w:val="18"/>
                <w:szCs w:val="18"/>
              </w:rPr>
            </w:pPr>
          </w:p>
        </w:tc>
        <w:tc>
          <w:tcPr>
            <w:tcW w:w="567" w:type="dxa"/>
          </w:tcPr>
          <w:p w14:paraId="48EDD891" w14:textId="77777777" w:rsidR="0063569F" w:rsidRPr="00CB6BE3" w:rsidRDefault="0063569F" w:rsidP="00D80AB3">
            <w:pPr>
              <w:jc w:val="center"/>
              <w:rPr>
                <w:b/>
                <w:color w:val="000000" w:themeColor="text1"/>
                <w:sz w:val="18"/>
                <w:szCs w:val="18"/>
              </w:rPr>
            </w:pPr>
          </w:p>
        </w:tc>
        <w:tc>
          <w:tcPr>
            <w:tcW w:w="567" w:type="dxa"/>
          </w:tcPr>
          <w:p w14:paraId="679A0266" w14:textId="77777777" w:rsidR="0063569F" w:rsidRPr="00CB6BE3" w:rsidRDefault="0063569F" w:rsidP="00D80AB3">
            <w:pPr>
              <w:jc w:val="center"/>
              <w:rPr>
                <w:b/>
                <w:color w:val="000000" w:themeColor="text1"/>
                <w:sz w:val="18"/>
                <w:szCs w:val="18"/>
              </w:rPr>
            </w:pPr>
          </w:p>
        </w:tc>
        <w:tc>
          <w:tcPr>
            <w:tcW w:w="567" w:type="dxa"/>
          </w:tcPr>
          <w:p w14:paraId="1A5AE716" w14:textId="77777777" w:rsidR="0063569F" w:rsidRPr="00CB6BE3" w:rsidRDefault="0063569F" w:rsidP="00D80AB3">
            <w:pPr>
              <w:jc w:val="center"/>
              <w:rPr>
                <w:b/>
                <w:color w:val="000000" w:themeColor="text1"/>
                <w:sz w:val="18"/>
                <w:szCs w:val="18"/>
              </w:rPr>
            </w:pPr>
          </w:p>
        </w:tc>
        <w:tc>
          <w:tcPr>
            <w:tcW w:w="567" w:type="dxa"/>
          </w:tcPr>
          <w:p w14:paraId="2C5FFD47" w14:textId="77777777" w:rsidR="0063569F" w:rsidRPr="00CB6BE3" w:rsidRDefault="0063569F" w:rsidP="00D80AB3">
            <w:pPr>
              <w:jc w:val="center"/>
              <w:rPr>
                <w:b/>
                <w:color w:val="000000" w:themeColor="text1"/>
                <w:sz w:val="18"/>
                <w:szCs w:val="18"/>
              </w:rPr>
            </w:pPr>
          </w:p>
        </w:tc>
        <w:tc>
          <w:tcPr>
            <w:tcW w:w="567" w:type="dxa"/>
          </w:tcPr>
          <w:p w14:paraId="79844ECD"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3D00FA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FF532D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CAC2C49" w14:textId="77777777" w:rsidR="0063569F" w:rsidRPr="00CB6BE3" w:rsidRDefault="0063569F" w:rsidP="00D80AB3">
            <w:pPr>
              <w:jc w:val="center"/>
              <w:rPr>
                <w:b/>
                <w:color w:val="000000" w:themeColor="text1"/>
                <w:sz w:val="18"/>
                <w:szCs w:val="18"/>
              </w:rPr>
            </w:pPr>
          </w:p>
        </w:tc>
        <w:tc>
          <w:tcPr>
            <w:tcW w:w="425" w:type="dxa"/>
          </w:tcPr>
          <w:p w14:paraId="342BBF9E" w14:textId="77777777" w:rsidR="0063569F" w:rsidRPr="00CB6BE3" w:rsidRDefault="0063569F" w:rsidP="00D80AB3">
            <w:pPr>
              <w:jc w:val="center"/>
              <w:rPr>
                <w:b/>
                <w:color w:val="000000" w:themeColor="text1"/>
                <w:sz w:val="18"/>
                <w:szCs w:val="18"/>
              </w:rPr>
            </w:pPr>
          </w:p>
        </w:tc>
        <w:tc>
          <w:tcPr>
            <w:tcW w:w="425" w:type="dxa"/>
          </w:tcPr>
          <w:p w14:paraId="0D62D4BD" w14:textId="77777777" w:rsidR="0063569F" w:rsidRPr="00CB6BE3" w:rsidRDefault="0063569F" w:rsidP="00D80AB3">
            <w:pPr>
              <w:jc w:val="center"/>
              <w:rPr>
                <w:b/>
                <w:color w:val="000000" w:themeColor="text1"/>
                <w:sz w:val="18"/>
                <w:szCs w:val="18"/>
              </w:rPr>
            </w:pPr>
          </w:p>
        </w:tc>
        <w:tc>
          <w:tcPr>
            <w:tcW w:w="425" w:type="dxa"/>
          </w:tcPr>
          <w:p w14:paraId="2387FCF3" w14:textId="77777777" w:rsidR="0063569F" w:rsidRPr="00CB6BE3" w:rsidRDefault="0063569F" w:rsidP="00D80AB3">
            <w:pPr>
              <w:jc w:val="center"/>
              <w:rPr>
                <w:b/>
                <w:color w:val="000000" w:themeColor="text1"/>
                <w:sz w:val="18"/>
                <w:szCs w:val="18"/>
              </w:rPr>
            </w:pPr>
          </w:p>
        </w:tc>
      </w:tr>
      <w:tr w:rsidR="00C643DC" w:rsidRPr="00CB6BE3" w14:paraId="34D0C59E" w14:textId="77777777" w:rsidTr="00C643DC">
        <w:trPr>
          <w:cantSplit/>
          <w:trHeight w:val="225"/>
        </w:trPr>
        <w:tc>
          <w:tcPr>
            <w:tcW w:w="1555" w:type="dxa"/>
          </w:tcPr>
          <w:p w14:paraId="19D48C9A" w14:textId="51848272" w:rsidR="0063569F" w:rsidRPr="00CB6BE3" w:rsidRDefault="00D80AB3"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ПРН-13</w:t>
            </w:r>
          </w:p>
        </w:tc>
        <w:tc>
          <w:tcPr>
            <w:tcW w:w="567" w:type="dxa"/>
          </w:tcPr>
          <w:p w14:paraId="0A22A29A" w14:textId="25CEFA88"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DC4995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A3B0BE0"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6435AA1"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50F8AC8D" w14:textId="77777777" w:rsidR="0063569F" w:rsidRPr="00CB6BE3" w:rsidRDefault="0063569F" w:rsidP="00D80AB3">
            <w:pPr>
              <w:jc w:val="center"/>
              <w:rPr>
                <w:b/>
                <w:color w:val="000000" w:themeColor="text1"/>
                <w:sz w:val="18"/>
                <w:szCs w:val="18"/>
              </w:rPr>
            </w:pPr>
          </w:p>
        </w:tc>
        <w:tc>
          <w:tcPr>
            <w:tcW w:w="626" w:type="dxa"/>
          </w:tcPr>
          <w:p w14:paraId="6F0083CC" w14:textId="77777777" w:rsidR="0063569F" w:rsidRPr="00CB6BE3" w:rsidRDefault="0063569F" w:rsidP="00D80AB3">
            <w:pPr>
              <w:jc w:val="center"/>
              <w:rPr>
                <w:b/>
                <w:color w:val="000000" w:themeColor="text1"/>
                <w:sz w:val="18"/>
                <w:szCs w:val="18"/>
              </w:rPr>
            </w:pPr>
          </w:p>
        </w:tc>
        <w:tc>
          <w:tcPr>
            <w:tcW w:w="567" w:type="dxa"/>
          </w:tcPr>
          <w:p w14:paraId="01CD1C81" w14:textId="77777777" w:rsidR="0063569F" w:rsidRPr="00CB6BE3" w:rsidRDefault="0063569F" w:rsidP="00D80AB3">
            <w:pPr>
              <w:jc w:val="center"/>
              <w:rPr>
                <w:b/>
                <w:color w:val="000000" w:themeColor="text1"/>
                <w:sz w:val="18"/>
                <w:szCs w:val="18"/>
              </w:rPr>
            </w:pPr>
          </w:p>
        </w:tc>
        <w:tc>
          <w:tcPr>
            <w:tcW w:w="567" w:type="dxa"/>
          </w:tcPr>
          <w:p w14:paraId="34CB29DA" w14:textId="77777777" w:rsidR="0063569F" w:rsidRPr="00CB6BE3" w:rsidRDefault="0063569F" w:rsidP="00D80AB3">
            <w:pPr>
              <w:jc w:val="center"/>
              <w:rPr>
                <w:b/>
                <w:color w:val="000000" w:themeColor="text1"/>
                <w:sz w:val="18"/>
                <w:szCs w:val="18"/>
              </w:rPr>
            </w:pPr>
          </w:p>
        </w:tc>
        <w:tc>
          <w:tcPr>
            <w:tcW w:w="567" w:type="dxa"/>
          </w:tcPr>
          <w:p w14:paraId="71115162" w14:textId="77777777" w:rsidR="0063569F" w:rsidRPr="00CB6BE3" w:rsidRDefault="0063569F" w:rsidP="00D80AB3">
            <w:pPr>
              <w:jc w:val="center"/>
              <w:rPr>
                <w:b/>
                <w:color w:val="000000" w:themeColor="text1"/>
                <w:sz w:val="18"/>
                <w:szCs w:val="18"/>
              </w:rPr>
            </w:pPr>
          </w:p>
        </w:tc>
        <w:tc>
          <w:tcPr>
            <w:tcW w:w="567" w:type="dxa"/>
          </w:tcPr>
          <w:p w14:paraId="406C0E7E" w14:textId="77777777" w:rsidR="0063569F" w:rsidRPr="00CB6BE3" w:rsidRDefault="0063569F" w:rsidP="00D80AB3">
            <w:pPr>
              <w:jc w:val="center"/>
              <w:rPr>
                <w:b/>
                <w:color w:val="000000" w:themeColor="text1"/>
                <w:sz w:val="18"/>
                <w:szCs w:val="18"/>
              </w:rPr>
            </w:pPr>
          </w:p>
        </w:tc>
        <w:tc>
          <w:tcPr>
            <w:tcW w:w="567" w:type="dxa"/>
          </w:tcPr>
          <w:p w14:paraId="0C74D536" w14:textId="77777777" w:rsidR="0063569F" w:rsidRPr="00CB6BE3" w:rsidRDefault="0063569F" w:rsidP="00D80AB3">
            <w:pPr>
              <w:jc w:val="center"/>
              <w:rPr>
                <w:b/>
                <w:color w:val="000000" w:themeColor="text1"/>
                <w:sz w:val="18"/>
                <w:szCs w:val="18"/>
              </w:rPr>
            </w:pPr>
          </w:p>
        </w:tc>
        <w:tc>
          <w:tcPr>
            <w:tcW w:w="567" w:type="dxa"/>
          </w:tcPr>
          <w:p w14:paraId="79243F7F"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EA4E4E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6EE057A" w14:textId="77777777" w:rsidR="0063569F" w:rsidRPr="00CB6BE3" w:rsidRDefault="0063569F" w:rsidP="00D80AB3">
            <w:pPr>
              <w:jc w:val="center"/>
              <w:rPr>
                <w:b/>
                <w:color w:val="000000" w:themeColor="text1"/>
                <w:sz w:val="18"/>
                <w:szCs w:val="18"/>
              </w:rPr>
            </w:pPr>
          </w:p>
        </w:tc>
        <w:tc>
          <w:tcPr>
            <w:tcW w:w="567" w:type="dxa"/>
          </w:tcPr>
          <w:p w14:paraId="4454DC88" w14:textId="77777777" w:rsidR="0063569F" w:rsidRPr="00CB6BE3" w:rsidRDefault="0063569F" w:rsidP="00D80AB3">
            <w:pPr>
              <w:jc w:val="center"/>
              <w:rPr>
                <w:b/>
                <w:color w:val="000000" w:themeColor="text1"/>
                <w:sz w:val="18"/>
                <w:szCs w:val="18"/>
              </w:rPr>
            </w:pPr>
          </w:p>
        </w:tc>
        <w:tc>
          <w:tcPr>
            <w:tcW w:w="567" w:type="dxa"/>
          </w:tcPr>
          <w:p w14:paraId="069D24A0" w14:textId="77777777" w:rsidR="0063569F" w:rsidRPr="00CB6BE3" w:rsidRDefault="0063569F" w:rsidP="00D80AB3">
            <w:pPr>
              <w:jc w:val="center"/>
              <w:rPr>
                <w:b/>
                <w:color w:val="000000" w:themeColor="text1"/>
                <w:sz w:val="18"/>
                <w:szCs w:val="18"/>
              </w:rPr>
            </w:pPr>
          </w:p>
        </w:tc>
        <w:tc>
          <w:tcPr>
            <w:tcW w:w="567" w:type="dxa"/>
          </w:tcPr>
          <w:p w14:paraId="5592D215" w14:textId="77777777" w:rsidR="0063569F" w:rsidRPr="00CB6BE3" w:rsidRDefault="0063569F" w:rsidP="00D80AB3">
            <w:pPr>
              <w:jc w:val="center"/>
              <w:rPr>
                <w:b/>
                <w:color w:val="000000" w:themeColor="text1"/>
                <w:sz w:val="18"/>
                <w:szCs w:val="18"/>
              </w:rPr>
            </w:pPr>
          </w:p>
        </w:tc>
        <w:tc>
          <w:tcPr>
            <w:tcW w:w="567" w:type="dxa"/>
          </w:tcPr>
          <w:p w14:paraId="7C92662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76640BD"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8CE404B" w14:textId="77777777" w:rsidR="0063569F" w:rsidRPr="00CB6BE3" w:rsidRDefault="0063569F" w:rsidP="00D80AB3">
            <w:pPr>
              <w:jc w:val="center"/>
              <w:rPr>
                <w:b/>
                <w:color w:val="000000" w:themeColor="text1"/>
                <w:sz w:val="18"/>
                <w:szCs w:val="18"/>
              </w:rPr>
            </w:pPr>
          </w:p>
        </w:tc>
        <w:tc>
          <w:tcPr>
            <w:tcW w:w="567" w:type="dxa"/>
          </w:tcPr>
          <w:p w14:paraId="2B85487A" w14:textId="77777777" w:rsidR="0063569F" w:rsidRPr="00CB6BE3" w:rsidRDefault="0063569F" w:rsidP="00D80AB3">
            <w:pPr>
              <w:jc w:val="center"/>
              <w:rPr>
                <w:b/>
                <w:color w:val="000000" w:themeColor="text1"/>
                <w:sz w:val="18"/>
                <w:szCs w:val="18"/>
              </w:rPr>
            </w:pPr>
          </w:p>
        </w:tc>
        <w:tc>
          <w:tcPr>
            <w:tcW w:w="567" w:type="dxa"/>
          </w:tcPr>
          <w:p w14:paraId="333A31E2" w14:textId="77777777" w:rsidR="0063569F" w:rsidRPr="00CB6BE3" w:rsidRDefault="0063569F" w:rsidP="00D80AB3">
            <w:pPr>
              <w:jc w:val="center"/>
              <w:rPr>
                <w:b/>
                <w:color w:val="000000" w:themeColor="text1"/>
                <w:sz w:val="18"/>
                <w:szCs w:val="18"/>
              </w:rPr>
            </w:pPr>
          </w:p>
        </w:tc>
        <w:tc>
          <w:tcPr>
            <w:tcW w:w="425" w:type="dxa"/>
          </w:tcPr>
          <w:p w14:paraId="5A98827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425" w:type="dxa"/>
          </w:tcPr>
          <w:p w14:paraId="27D2077E" w14:textId="77777777" w:rsidR="0063569F" w:rsidRPr="00CB6BE3" w:rsidRDefault="0063569F" w:rsidP="00D80AB3">
            <w:pPr>
              <w:jc w:val="center"/>
              <w:rPr>
                <w:b/>
                <w:color w:val="000000" w:themeColor="text1"/>
                <w:sz w:val="18"/>
                <w:szCs w:val="18"/>
              </w:rPr>
            </w:pPr>
          </w:p>
        </w:tc>
        <w:tc>
          <w:tcPr>
            <w:tcW w:w="425" w:type="dxa"/>
          </w:tcPr>
          <w:p w14:paraId="3F7634B4" w14:textId="77777777" w:rsidR="0063569F" w:rsidRPr="00CB6BE3" w:rsidRDefault="0063569F" w:rsidP="00D80AB3">
            <w:pPr>
              <w:jc w:val="center"/>
              <w:rPr>
                <w:b/>
                <w:color w:val="000000" w:themeColor="text1"/>
                <w:sz w:val="18"/>
                <w:szCs w:val="18"/>
              </w:rPr>
            </w:pPr>
          </w:p>
        </w:tc>
      </w:tr>
      <w:tr w:rsidR="00C643DC" w:rsidRPr="00CB6BE3" w14:paraId="4937668F" w14:textId="77777777" w:rsidTr="00C643DC">
        <w:trPr>
          <w:cantSplit/>
          <w:trHeight w:val="271"/>
        </w:trPr>
        <w:tc>
          <w:tcPr>
            <w:tcW w:w="1555" w:type="dxa"/>
          </w:tcPr>
          <w:p w14:paraId="483A0B46" w14:textId="38384283" w:rsidR="0063569F" w:rsidRPr="00CB6BE3" w:rsidRDefault="00D80AB3"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ПРН-14</w:t>
            </w:r>
          </w:p>
        </w:tc>
        <w:tc>
          <w:tcPr>
            <w:tcW w:w="567" w:type="dxa"/>
          </w:tcPr>
          <w:p w14:paraId="75CF6434" w14:textId="106DF98B"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0440EAF"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DF429B7" w14:textId="77777777" w:rsidR="0063569F" w:rsidRPr="00CB6BE3" w:rsidRDefault="0063569F" w:rsidP="00D80AB3">
            <w:pPr>
              <w:jc w:val="center"/>
              <w:rPr>
                <w:b/>
                <w:color w:val="000000" w:themeColor="text1"/>
                <w:sz w:val="18"/>
                <w:szCs w:val="18"/>
              </w:rPr>
            </w:pPr>
          </w:p>
        </w:tc>
        <w:tc>
          <w:tcPr>
            <w:tcW w:w="567" w:type="dxa"/>
          </w:tcPr>
          <w:p w14:paraId="5AF118A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6E4BFAA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73DC1B7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E1721B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8752FD7" w14:textId="77777777" w:rsidR="0063569F" w:rsidRPr="00CB6BE3" w:rsidRDefault="0063569F" w:rsidP="00D80AB3">
            <w:pPr>
              <w:jc w:val="center"/>
              <w:rPr>
                <w:b/>
                <w:color w:val="000000" w:themeColor="text1"/>
                <w:sz w:val="18"/>
                <w:szCs w:val="18"/>
              </w:rPr>
            </w:pPr>
          </w:p>
        </w:tc>
        <w:tc>
          <w:tcPr>
            <w:tcW w:w="567" w:type="dxa"/>
          </w:tcPr>
          <w:p w14:paraId="02B9141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14466B0" w14:textId="77777777" w:rsidR="0063569F" w:rsidRPr="00CB6BE3" w:rsidRDefault="0063569F" w:rsidP="00D80AB3">
            <w:pPr>
              <w:jc w:val="center"/>
              <w:rPr>
                <w:b/>
                <w:color w:val="000000" w:themeColor="text1"/>
                <w:sz w:val="18"/>
                <w:szCs w:val="18"/>
              </w:rPr>
            </w:pPr>
          </w:p>
        </w:tc>
        <w:tc>
          <w:tcPr>
            <w:tcW w:w="567" w:type="dxa"/>
          </w:tcPr>
          <w:p w14:paraId="0824277D" w14:textId="77777777" w:rsidR="0063569F" w:rsidRPr="00CB6BE3" w:rsidRDefault="0063569F" w:rsidP="00D80AB3">
            <w:pPr>
              <w:jc w:val="center"/>
              <w:rPr>
                <w:b/>
                <w:color w:val="000000" w:themeColor="text1"/>
                <w:sz w:val="18"/>
                <w:szCs w:val="18"/>
              </w:rPr>
            </w:pPr>
          </w:p>
        </w:tc>
        <w:tc>
          <w:tcPr>
            <w:tcW w:w="567" w:type="dxa"/>
          </w:tcPr>
          <w:p w14:paraId="6E0B9DB4" w14:textId="77777777" w:rsidR="0063569F" w:rsidRPr="00CB6BE3" w:rsidRDefault="0063569F" w:rsidP="00D80AB3">
            <w:pPr>
              <w:jc w:val="center"/>
              <w:rPr>
                <w:b/>
                <w:color w:val="000000" w:themeColor="text1"/>
                <w:sz w:val="18"/>
                <w:szCs w:val="18"/>
              </w:rPr>
            </w:pPr>
          </w:p>
        </w:tc>
        <w:tc>
          <w:tcPr>
            <w:tcW w:w="567" w:type="dxa"/>
          </w:tcPr>
          <w:p w14:paraId="4EAE048A"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4F10F9B" w14:textId="77777777" w:rsidR="0063569F" w:rsidRPr="00CB6BE3" w:rsidRDefault="0063569F" w:rsidP="00D80AB3">
            <w:pPr>
              <w:jc w:val="center"/>
              <w:rPr>
                <w:b/>
                <w:color w:val="000000" w:themeColor="text1"/>
                <w:sz w:val="18"/>
                <w:szCs w:val="18"/>
              </w:rPr>
            </w:pPr>
          </w:p>
        </w:tc>
        <w:tc>
          <w:tcPr>
            <w:tcW w:w="567" w:type="dxa"/>
          </w:tcPr>
          <w:p w14:paraId="2EF06F3F" w14:textId="77777777" w:rsidR="0063569F" w:rsidRPr="00CB6BE3" w:rsidRDefault="0063569F" w:rsidP="00D80AB3">
            <w:pPr>
              <w:jc w:val="center"/>
              <w:rPr>
                <w:b/>
                <w:color w:val="000000" w:themeColor="text1"/>
                <w:sz w:val="18"/>
                <w:szCs w:val="18"/>
              </w:rPr>
            </w:pPr>
          </w:p>
        </w:tc>
        <w:tc>
          <w:tcPr>
            <w:tcW w:w="567" w:type="dxa"/>
          </w:tcPr>
          <w:p w14:paraId="58E897BB" w14:textId="77777777" w:rsidR="0063569F" w:rsidRPr="00CB6BE3" w:rsidRDefault="0063569F" w:rsidP="00D80AB3">
            <w:pPr>
              <w:jc w:val="center"/>
              <w:rPr>
                <w:b/>
                <w:color w:val="000000" w:themeColor="text1"/>
                <w:sz w:val="18"/>
                <w:szCs w:val="18"/>
              </w:rPr>
            </w:pPr>
          </w:p>
        </w:tc>
        <w:tc>
          <w:tcPr>
            <w:tcW w:w="567" w:type="dxa"/>
          </w:tcPr>
          <w:p w14:paraId="6E11C496" w14:textId="77777777" w:rsidR="0063569F" w:rsidRPr="00CB6BE3" w:rsidRDefault="0063569F" w:rsidP="00D80AB3">
            <w:pPr>
              <w:jc w:val="center"/>
              <w:rPr>
                <w:b/>
                <w:color w:val="000000" w:themeColor="text1"/>
                <w:sz w:val="18"/>
                <w:szCs w:val="18"/>
              </w:rPr>
            </w:pPr>
          </w:p>
        </w:tc>
        <w:tc>
          <w:tcPr>
            <w:tcW w:w="567" w:type="dxa"/>
          </w:tcPr>
          <w:p w14:paraId="3AAF9EA9" w14:textId="77777777" w:rsidR="0063569F" w:rsidRPr="00CB6BE3" w:rsidRDefault="0063569F" w:rsidP="00D80AB3">
            <w:pPr>
              <w:jc w:val="center"/>
              <w:rPr>
                <w:b/>
                <w:color w:val="000000" w:themeColor="text1"/>
                <w:sz w:val="18"/>
                <w:szCs w:val="18"/>
              </w:rPr>
            </w:pPr>
          </w:p>
        </w:tc>
        <w:tc>
          <w:tcPr>
            <w:tcW w:w="567" w:type="dxa"/>
          </w:tcPr>
          <w:p w14:paraId="7E669015"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FB27BE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D48139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123D342" w14:textId="77777777" w:rsidR="0063569F" w:rsidRPr="00CB6BE3" w:rsidRDefault="0063569F" w:rsidP="00D80AB3">
            <w:pPr>
              <w:jc w:val="center"/>
              <w:rPr>
                <w:b/>
                <w:color w:val="000000" w:themeColor="text1"/>
                <w:sz w:val="18"/>
                <w:szCs w:val="18"/>
              </w:rPr>
            </w:pPr>
          </w:p>
        </w:tc>
        <w:tc>
          <w:tcPr>
            <w:tcW w:w="425" w:type="dxa"/>
          </w:tcPr>
          <w:p w14:paraId="266C5130" w14:textId="77777777" w:rsidR="0063569F" w:rsidRPr="00CB6BE3" w:rsidRDefault="0063569F" w:rsidP="00D80AB3">
            <w:pPr>
              <w:jc w:val="center"/>
              <w:rPr>
                <w:b/>
                <w:color w:val="000000" w:themeColor="text1"/>
                <w:sz w:val="18"/>
                <w:szCs w:val="18"/>
              </w:rPr>
            </w:pPr>
          </w:p>
        </w:tc>
        <w:tc>
          <w:tcPr>
            <w:tcW w:w="425" w:type="dxa"/>
          </w:tcPr>
          <w:p w14:paraId="2473597C" w14:textId="77777777" w:rsidR="0063569F" w:rsidRPr="00CB6BE3" w:rsidRDefault="0063569F" w:rsidP="00D80AB3">
            <w:pPr>
              <w:jc w:val="center"/>
              <w:rPr>
                <w:b/>
                <w:color w:val="000000" w:themeColor="text1"/>
                <w:sz w:val="18"/>
                <w:szCs w:val="18"/>
              </w:rPr>
            </w:pPr>
          </w:p>
        </w:tc>
        <w:tc>
          <w:tcPr>
            <w:tcW w:w="425" w:type="dxa"/>
          </w:tcPr>
          <w:p w14:paraId="783CA29D" w14:textId="77777777" w:rsidR="0063569F" w:rsidRPr="00CB6BE3" w:rsidRDefault="0063569F" w:rsidP="00D80AB3">
            <w:pPr>
              <w:jc w:val="center"/>
              <w:rPr>
                <w:b/>
                <w:color w:val="000000" w:themeColor="text1"/>
                <w:sz w:val="18"/>
                <w:szCs w:val="18"/>
              </w:rPr>
            </w:pPr>
          </w:p>
        </w:tc>
      </w:tr>
      <w:tr w:rsidR="00C643DC" w:rsidRPr="00CB6BE3" w14:paraId="3326DE20" w14:textId="77777777" w:rsidTr="00C643DC">
        <w:trPr>
          <w:cantSplit/>
          <w:trHeight w:val="133"/>
        </w:trPr>
        <w:tc>
          <w:tcPr>
            <w:tcW w:w="1555" w:type="dxa"/>
          </w:tcPr>
          <w:p w14:paraId="6D6649CC" w14:textId="31F25B91" w:rsidR="0063569F" w:rsidRPr="00CB6BE3" w:rsidRDefault="00D80AB3" w:rsidP="00D80AB3">
            <w:pPr>
              <w:pStyle w:val="a4"/>
              <w:spacing w:before="0" w:beforeAutospacing="0" w:after="0" w:afterAutospacing="0"/>
              <w:jc w:val="both"/>
              <w:rPr>
                <w:color w:val="000000" w:themeColor="text1"/>
              </w:rPr>
            </w:pPr>
            <w:r w:rsidRPr="00CB6BE3">
              <w:rPr>
                <w:rFonts w:eastAsia="TimesNewRomanPSMT"/>
                <w:color w:val="000000" w:themeColor="text1"/>
              </w:rPr>
              <w:t>ПРН-15</w:t>
            </w:r>
          </w:p>
        </w:tc>
        <w:tc>
          <w:tcPr>
            <w:tcW w:w="567" w:type="dxa"/>
          </w:tcPr>
          <w:p w14:paraId="082A0CC0" w14:textId="660AFD92"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037DC1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A0457D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3AAD75A"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2C148864" w14:textId="77777777" w:rsidR="0063569F" w:rsidRPr="00CB6BE3" w:rsidRDefault="0063569F" w:rsidP="00D80AB3">
            <w:pPr>
              <w:jc w:val="center"/>
              <w:rPr>
                <w:b/>
                <w:color w:val="000000" w:themeColor="text1"/>
                <w:sz w:val="18"/>
                <w:szCs w:val="18"/>
              </w:rPr>
            </w:pPr>
          </w:p>
        </w:tc>
        <w:tc>
          <w:tcPr>
            <w:tcW w:w="626" w:type="dxa"/>
          </w:tcPr>
          <w:p w14:paraId="2AC11F00" w14:textId="77777777" w:rsidR="0063569F" w:rsidRPr="00CB6BE3" w:rsidRDefault="0063569F" w:rsidP="00D80AB3">
            <w:pPr>
              <w:jc w:val="center"/>
              <w:rPr>
                <w:b/>
                <w:color w:val="000000" w:themeColor="text1"/>
                <w:sz w:val="18"/>
                <w:szCs w:val="18"/>
              </w:rPr>
            </w:pPr>
          </w:p>
        </w:tc>
        <w:tc>
          <w:tcPr>
            <w:tcW w:w="567" w:type="dxa"/>
          </w:tcPr>
          <w:p w14:paraId="4DCEFF18" w14:textId="77777777" w:rsidR="0063569F" w:rsidRPr="00CB6BE3" w:rsidRDefault="0063569F" w:rsidP="00D80AB3">
            <w:pPr>
              <w:jc w:val="center"/>
              <w:rPr>
                <w:b/>
                <w:color w:val="000000" w:themeColor="text1"/>
                <w:sz w:val="18"/>
                <w:szCs w:val="18"/>
              </w:rPr>
            </w:pPr>
          </w:p>
        </w:tc>
        <w:tc>
          <w:tcPr>
            <w:tcW w:w="567" w:type="dxa"/>
          </w:tcPr>
          <w:p w14:paraId="191D091F" w14:textId="77777777" w:rsidR="0063569F" w:rsidRPr="00CB6BE3" w:rsidRDefault="0063569F" w:rsidP="00D80AB3">
            <w:pPr>
              <w:jc w:val="center"/>
              <w:rPr>
                <w:b/>
                <w:color w:val="000000" w:themeColor="text1"/>
                <w:sz w:val="18"/>
                <w:szCs w:val="18"/>
              </w:rPr>
            </w:pPr>
          </w:p>
        </w:tc>
        <w:tc>
          <w:tcPr>
            <w:tcW w:w="567" w:type="dxa"/>
          </w:tcPr>
          <w:p w14:paraId="09F3B618" w14:textId="77777777" w:rsidR="0063569F" w:rsidRPr="00CB6BE3" w:rsidRDefault="0063569F" w:rsidP="00D80AB3">
            <w:pPr>
              <w:jc w:val="center"/>
              <w:rPr>
                <w:b/>
                <w:color w:val="000000" w:themeColor="text1"/>
                <w:sz w:val="18"/>
                <w:szCs w:val="18"/>
              </w:rPr>
            </w:pPr>
          </w:p>
        </w:tc>
        <w:tc>
          <w:tcPr>
            <w:tcW w:w="567" w:type="dxa"/>
          </w:tcPr>
          <w:p w14:paraId="659D634D" w14:textId="77777777" w:rsidR="0063569F" w:rsidRPr="00CB6BE3" w:rsidRDefault="0063569F" w:rsidP="00D80AB3">
            <w:pPr>
              <w:jc w:val="center"/>
              <w:rPr>
                <w:b/>
                <w:color w:val="000000" w:themeColor="text1"/>
                <w:sz w:val="18"/>
                <w:szCs w:val="18"/>
              </w:rPr>
            </w:pPr>
          </w:p>
        </w:tc>
        <w:tc>
          <w:tcPr>
            <w:tcW w:w="567" w:type="dxa"/>
          </w:tcPr>
          <w:p w14:paraId="61F75DBB" w14:textId="77777777" w:rsidR="0063569F" w:rsidRPr="00CB6BE3" w:rsidRDefault="0063569F" w:rsidP="00D80AB3">
            <w:pPr>
              <w:jc w:val="center"/>
              <w:rPr>
                <w:b/>
                <w:color w:val="000000" w:themeColor="text1"/>
                <w:sz w:val="18"/>
                <w:szCs w:val="18"/>
              </w:rPr>
            </w:pPr>
          </w:p>
        </w:tc>
        <w:tc>
          <w:tcPr>
            <w:tcW w:w="567" w:type="dxa"/>
          </w:tcPr>
          <w:p w14:paraId="69D3CA30"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D008BE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904B99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54FF1F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702D8CA"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343967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2F078AC" w14:textId="77777777" w:rsidR="0063569F" w:rsidRPr="00CB6BE3" w:rsidRDefault="0063569F" w:rsidP="00D80AB3">
            <w:pPr>
              <w:jc w:val="center"/>
              <w:rPr>
                <w:b/>
                <w:color w:val="000000" w:themeColor="text1"/>
                <w:sz w:val="18"/>
                <w:szCs w:val="18"/>
              </w:rPr>
            </w:pPr>
          </w:p>
        </w:tc>
        <w:tc>
          <w:tcPr>
            <w:tcW w:w="567" w:type="dxa"/>
          </w:tcPr>
          <w:p w14:paraId="3E523AB9" w14:textId="77777777" w:rsidR="0063569F" w:rsidRPr="00CB6BE3" w:rsidRDefault="0063569F" w:rsidP="00D80AB3">
            <w:pPr>
              <w:jc w:val="center"/>
              <w:rPr>
                <w:b/>
                <w:color w:val="000000" w:themeColor="text1"/>
                <w:sz w:val="18"/>
                <w:szCs w:val="18"/>
              </w:rPr>
            </w:pPr>
          </w:p>
        </w:tc>
        <w:tc>
          <w:tcPr>
            <w:tcW w:w="567" w:type="dxa"/>
          </w:tcPr>
          <w:p w14:paraId="73A395AF"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5B2498B" w14:textId="77777777" w:rsidR="0063569F" w:rsidRPr="00CB6BE3" w:rsidRDefault="0063569F" w:rsidP="00D80AB3">
            <w:pPr>
              <w:jc w:val="center"/>
              <w:rPr>
                <w:b/>
                <w:color w:val="000000" w:themeColor="text1"/>
                <w:sz w:val="18"/>
                <w:szCs w:val="18"/>
              </w:rPr>
            </w:pPr>
          </w:p>
        </w:tc>
        <w:tc>
          <w:tcPr>
            <w:tcW w:w="567" w:type="dxa"/>
          </w:tcPr>
          <w:p w14:paraId="03BC33CA" w14:textId="77777777" w:rsidR="0063569F" w:rsidRPr="00CB6BE3" w:rsidRDefault="0063569F" w:rsidP="00D80AB3">
            <w:pPr>
              <w:jc w:val="center"/>
              <w:rPr>
                <w:b/>
                <w:color w:val="000000" w:themeColor="text1"/>
                <w:sz w:val="18"/>
                <w:szCs w:val="18"/>
              </w:rPr>
            </w:pPr>
          </w:p>
        </w:tc>
        <w:tc>
          <w:tcPr>
            <w:tcW w:w="425" w:type="dxa"/>
          </w:tcPr>
          <w:p w14:paraId="661B7B23" w14:textId="77777777" w:rsidR="0063569F" w:rsidRPr="00CB6BE3" w:rsidRDefault="0063569F" w:rsidP="00D80AB3">
            <w:pPr>
              <w:jc w:val="center"/>
              <w:rPr>
                <w:b/>
                <w:color w:val="000000" w:themeColor="text1"/>
                <w:sz w:val="18"/>
                <w:szCs w:val="18"/>
              </w:rPr>
            </w:pPr>
          </w:p>
        </w:tc>
        <w:tc>
          <w:tcPr>
            <w:tcW w:w="425" w:type="dxa"/>
          </w:tcPr>
          <w:p w14:paraId="474FD4BE" w14:textId="77777777" w:rsidR="0063569F" w:rsidRPr="00CB6BE3" w:rsidRDefault="0063569F" w:rsidP="00D80AB3">
            <w:pPr>
              <w:jc w:val="center"/>
              <w:rPr>
                <w:b/>
                <w:color w:val="000000" w:themeColor="text1"/>
                <w:sz w:val="18"/>
                <w:szCs w:val="18"/>
              </w:rPr>
            </w:pPr>
          </w:p>
        </w:tc>
        <w:tc>
          <w:tcPr>
            <w:tcW w:w="425" w:type="dxa"/>
          </w:tcPr>
          <w:p w14:paraId="5CA14D7F" w14:textId="77777777" w:rsidR="0063569F" w:rsidRPr="00CB6BE3" w:rsidRDefault="0063569F" w:rsidP="00D80AB3">
            <w:pPr>
              <w:jc w:val="center"/>
              <w:rPr>
                <w:b/>
                <w:color w:val="000000" w:themeColor="text1"/>
                <w:sz w:val="18"/>
                <w:szCs w:val="18"/>
              </w:rPr>
            </w:pPr>
          </w:p>
        </w:tc>
      </w:tr>
      <w:tr w:rsidR="00C643DC" w:rsidRPr="00CB6BE3" w14:paraId="5D7532BC" w14:textId="77777777" w:rsidTr="00C643DC">
        <w:trPr>
          <w:cantSplit/>
          <w:trHeight w:val="70"/>
        </w:trPr>
        <w:tc>
          <w:tcPr>
            <w:tcW w:w="1555" w:type="dxa"/>
          </w:tcPr>
          <w:p w14:paraId="7524350F" w14:textId="20942279" w:rsidR="0063569F" w:rsidRPr="00CB6BE3" w:rsidRDefault="00D80AB3" w:rsidP="00D80AB3">
            <w:pPr>
              <w:pStyle w:val="a4"/>
              <w:spacing w:before="0" w:beforeAutospacing="0" w:after="0" w:afterAutospacing="0"/>
              <w:jc w:val="both"/>
              <w:rPr>
                <w:rFonts w:eastAsia="TimesNewRomanPSMT"/>
                <w:color w:val="000000" w:themeColor="text1"/>
              </w:rPr>
            </w:pPr>
            <w:r w:rsidRPr="00CB6BE3">
              <w:rPr>
                <w:rFonts w:eastAsia="TimesNewRomanPSMT"/>
                <w:color w:val="000000" w:themeColor="text1"/>
              </w:rPr>
              <w:t>ПРН-16</w:t>
            </w:r>
          </w:p>
        </w:tc>
        <w:tc>
          <w:tcPr>
            <w:tcW w:w="567" w:type="dxa"/>
          </w:tcPr>
          <w:p w14:paraId="09146C93" w14:textId="4EAEAD18"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F95FB1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7CDE02A"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01DAA8F" w14:textId="77777777" w:rsidR="0063569F" w:rsidRPr="00CB6BE3" w:rsidRDefault="0063569F" w:rsidP="00D80AB3">
            <w:pPr>
              <w:jc w:val="center"/>
              <w:rPr>
                <w:b/>
                <w:color w:val="000000" w:themeColor="text1"/>
                <w:sz w:val="18"/>
                <w:szCs w:val="18"/>
              </w:rPr>
            </w:pPr>
          </w:p>
        </w:tc>
        <w:tc>
          <w:tcPr>
            <w:tcW w:w="508" w:type="dxa"/>
          </w:tcPr>
          <w:p w14:paraId="6D252117" w14:textId="77777777" w:rsidR="0063569F" w:rsidRPr="00CB6BE3" w:rsidRDefault="0063569F" w:rsidP="00D80AB3">
            <w:pPr>
              <w:jc w:val="center"/>
              <w:rPr>
                <w:b/>
                <w:color w:val="000000" w:themeColor="text1"/>
                <w:sz w:val="18"/>
                <w:szCs w:val="18"/>
              </w:rPr>
            </w:pPr>
          </w:p>
        </w:tc>
        <w:tc>
          <w:tcPr>
            <w:tcW w:w="626" w:type="dxa"/>
          </w:tcPr>
          <w:p w14:paraId="447353D6" w14:textId="77777777" w:rsidR="0063569F" w:rsidRPr="00CB6BE3" w:rsidRDefault="0063569F" w:rsidP="00D80AB3">
            <w:pPr>
              <w:jc w:val="center"/>
              <w:rPr>
                <w:b/>
                <w:color w:val="000000" w:themeColor="text1"/>
                <w:sz w:val="18"/>
                <w:szCs w:val="18"/>
              </w:rPr>
            </w:pPr>
          </w:p>
        </w:tc>
        <w:tc>
          <w:tcPr>
            <w:tcW w:w="567" w:type="dxa"/>
          </w:tcPr>
          <w:p w14:paraId="1764028D" w14:textId="77777777" w:rsidR="0063569F" w:rsidRPr="00CB6BE3" w:rsidRDefault="0063569F" w:rsidP="00D80AB3">
            <w:pPr>
              <w:jc w:val="center"/>
              <w:rPr>
                <w:b/>
                <w:color w:val="000000" w:themeColor="text1"/>
                <w:sz w:val="18"/>
                <w:szCs w:val="18"/>
              </w:rPr>
            </w:pPr>
          </w:p>
        </w:tc>
        <w:tc>
          <w:tcPr>
            <w:tcW w:w="567" w:type="dxa"/>
          </w:tcPr>
          <w:p w14:paraId="72C28B79"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C6DA04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4A9F532" w14:textId="77777777" w:rsidR="0063569F" w:rsidRPr="00CB6BE3" w:rsidRDefault="0063569F" w:rsidP="00D80AB3">
            <w:pPr>
              <w:jc w:val="center"/>
              <w:rPr>
                <w:b/>
                <w:color w:val="000000" w:themeColor="text1"/>
                <w:sz w:val="18"/>
                <w:szCs w:val="18"/>
              </w:rPr>
            </w:pPr>
          </w:p>
        </w:tc>
        <w:tc>
          <w:tcPr>
            <w:tcW w:w="567" w:type="dxa"/>
          </w:tcPr>
          <w:p w14:paraId="07304440" w14:textId="77777777" w:rsidR="0063569F" w:rsidRPr="00CB6BE3" w:rsidRDefault="0063569F" w:rsidP="00D80AB3">
            <w:pPr>
              <w:jc w:val="center"/>
              <w:rPr>
                <w:b/>
                <w:color w:val="000000" w:themeColor="text1"/>
                <w:sz w:val="18"/>
                <w:szCs w:val="18"/>
              </w:rPr>
            </w:pPr>
          </w:p>
        </w:tc>
        <w:tc>
          <w:tcPr>
            <w:tcW w:w="567" w:type="dxa"/>
          </w:tcPr>
          <w:p w14:paraId="61B710D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70E97F2" w14:textId="77777777" w:rsidR="0063569F" w:rsidRPr="00CB6BE3" w:rsidRDefault="0063569F" w:rsidP="00D80AB3">
            <w:pPr>
              <w:jc w:val="center"/>
              <w:rPr>
                <w:b/>
                <w:color w:val="000000" w:themeColor="text1"/>
                <w:sz w:val="18"/>
                <w:szCs w:val="18"/>
              </w:rPr>
            </w:pPr>
          </w:p>
        </w:tc>
        <w:tc>
          <w:tcPr>
            <w:tcW w:w="567" w:type="dxa"/>
          </w:tcPr>
          <w:p w14:paraId="15E7F875" w14:textId="77777777" w:rsidR="0063569F" w:rsidRPr="00CB6BE3" w:rsidRDefault="0063569F" w:rsidP="00D80AB3">
            <w:pPr>
              <w:jc w:val="center"/>
              <w:rPr>
                <w:b/>
                <w:color w:val="000000" w:themeColor="text1"/>
                <w:sz w:val="18"/>
                <w:szCs w:val="18"/>
              </w:rPr>
            </w:pPr>
          </w:p>
        </w:tc>
        <w:tc>
          <w:tcPr>
            <w:tcW w:w="567" w:type="dxa"/>
          </w:tcPr>
          <w:p w14:paraId="7F33564D" w14:textId="77777777" w:rsidR="0063569F" w:rsidRPr="00CB6BE3" w:rsidRDefault="0063569F" w:rsidP="00D80AB3">
            <w:pPr>
              <w:jc w:val="center"/>
              <w:rPr>
                <w:b/>
                <w:color w:val="000000" w:themeColor="text1"/>
                <w:sz w:val="18"/>
                <w:szCs w:val="18"/>
              </w:rPr>
            </w:pPr>
          </w:p>
        </w:tc>
        <w:tc>
          <w:tcPr>
            <w:tcW w:w="567" w:type="dxa"/>
          </w:tcPr>
          <w:p w14:paraId="6F82B1D8" w14:textId="77777777" w:rsidR="0063569F" w:rsidRPr="00CB6BE3" w:rsidRDefault="0063569F" w:rsidP="00D80AB3">
            <w:pPr>
              <w:jc w:val="center"/>
              <w:rPr>
                <w:b/>
                <w:color w:val="000000" w:themeColor="text1"/>
                <w:sz w:val="18"/>
                <w:szCs w:val="18"/>
              </w:rPr>
            </w:pPr>
          </w:p>
        </w:tc>
        <w:tc>
          <w:tcPr>
            <w:tcW w:w="567" w:type="dxa"/>
          </w:tcPr>
          <w:p w14:paraId="03ED9EA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DEB8DBC"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0A939D0" w14:textId="77777777" w:rsidR="0063569F" w:rsidRPr="00CB6BE3" w:rsidRDefault="0063569F" w:rsidP="00D80AB3">
            <w:pPr>
              <w:jc w:val="center"/>
              <w:rPr>
                <w:b/>
                <w:color w:val="000000" w:themeColor="text1"/>
                <w:sz w:val="18"/>
                <w:szCs w:val="18"/>
              </w:rPr>
            </w:pPr>
          </w:p>
        </w:tc>
        <w:tc>
          <w:tcPr>
            <w:tcW w:w="567" w:type="dxa"/>
          </w:tcPr>
          <w:p w14:paraId="571BDC91"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2E9981E"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67D90E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425" w:type="dxa"/>
          </w:tcPr>
          <w:p w14:paraId="0A2C3414"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425" w:type="dxa"/>
          </w:tcPr>
          <w:p w14:paraId="5CD68E0C" w14:textId="77777777" w:rsidR="0063569F" w:rsidRPr="00CB6BE3" w:rsidRDefault="0063569F" w:rsidP="00D80AB3">
            <w:pPr>
              <w:jc w:val="center"/>
              <w:rPr>
                <w:b/>
                <w:color w:val="000000" w:themeColor="text1"/>
                <w:sz w:val="18"/>
                <w:szCs w:val="18"/>
              </w:rPr>
            </w:pPr>
          </w:p>
        </w:tc>
        <w:tc>
          <w:tcPr>
            <w:tcW w:w="425" w:type="dxa"/>
          </w:tcPr>
          <w:p w14:paraId="2E1457B3" w14:textId="77777777" w:rsidR="0063569F" w:rsidRPr="00CB6BE3" w:rsidRDefault="0063569F" w:rsidP="00D80AB3">
            <w:pPr>
              <w:jc w:val="center"/>
              <w:rPr>
                <w:b/>
                <w:color w:val="000000" w:themeColor="text1"/>
                <w:sz w:val="18"/>
                <w:szCs w:val="18"/>
              </w:rPr>
            </w:pPr>
          </w:p>
        </w:tc>
      </w:tr>
      <w:tr w:rsidR="00C643DC" w:rsidRPr="00CB6BE3" w14:paraId="324840AE" w14:textId="77777777" w:rsidTr="00C643DC">
        <w:trPr>
          <w:cantSplit/>
          <w:trHeight w:val="269"/>
        </w:trPr>
        <w:tc>
          <w:tcPr>
            <w:tcW w:w="1555" w:type="dxa"/>
          </w:tcPr>
          <w:p w14:paraId="742845CA" w14:textId="5D035132" w:rsidR="0063569F" w:rsidRPr="00CB6BE3" w:rsidRDefault="00D80AB3" w:rsidP="00D80AB3">
            <w:pPr>
              <w:jc w:val="both"/>
              <w:rPr>
                <w:b/>
                <w:color w:val="000000" w:themeColor="text1"/>
                <w:szCs w:val="24"/>
              </w:rPr>
            </w:pPr>
            <w:r w:rsidRPr="00CB6BE3">
              <w:rPr>
                <w:rFonts w:eastAsia="TimesNewRomanPSMT"/>
                <w:color w:val="000000" w:themeColor="text1"/>
                <w:szCs w:val="24"/>
              </w:rPr>
              <w:t>ПРН-17</w:t>
            </w:r>
          </w:p>
        </w:tc>
        <w:tc>
          <w:tcPr>
            <w:tcW w:w="567" w:type="dxa"/>
          </w:tcPr>
          <w:p w14:paraId="480A3B03" w14:textId="1E335081"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B86B9D5"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A93EEC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683B3BCD"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43721192"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0A18EFAD" w14:textId="77777777" w:rsidR="0063569F" w:rsidRPr="00CB6BE3" w:rsidRDefault="0063569F" w:rsidP="00D80AB3">
            <w:pPr>
              <w:jc w:val="center"/>
              <w:rPr>
                <w:b/>
                <w:color w:val="000000" w:themeColor="text1"/>
                <w:sz w:val="18"/>
                <w:szCs w:val="18"/>
              </w:rPr>
            </w:pPr>
          </w:p>
        </w:tc>
        <w:tc>
          <w:tcPr>
            <w:tcW w:w="567" w:type="dxa"/>
          </w:tcPr>
          <w:p w14:paraId="79AF66F5" w14:textId="77777777" w:rsidR="0063569F" w:rsidRPr="00CB6BE3" w:rsidRDefault="0063569F" w:rsidP="00D80AB3">
            <w:pPr>
              <w:jc w:val="center"/>
              <w:rPr>
                <w:b/>
                <w:color w:val="000000" w:themeColor="text1"/>
                <w:sz w:val="18"/>
                <w:szCs w:val="18"/>
              </w:rPr>
            </w:pPr>
          </w:p>
        </w:tc>
        <w:tc>
          <w:tcPr>
            <w:tcW w:w="567" w:type="dxa"/>
          </w:tcPr>
          <w:p w14:paraId="590DBE29" w14:textId="77777777" w:rsidR="0063569F" w:rsidRPr="00CB6BE3" w:rsidRDefault="0063569F" w:rsidP="00D80AB3">
            <w:pPr>
              <w:jc w:val="center"/>
              <w:rPr>
                <w:b/>
                <w:color w:val="000000" w:themeColor="text1"/>
                <w:sz w:val="18"/>
                <w:szCs w:val="18"/>
              </w:rPr>
            </w:pPr>
          </w:p>
        </w:tc>
        <w:tc>
          <w:tcPr>
            <w:tcW w:w="567" w:type="dxa"/>
          </w:tcPr>
          <w:p w14:paraId="7F452027" w14:textId="77777777" w:rsidR="0063569F" w:rsidRPr="00CB6BE3" w:rsidRDefault="0063569F" w:rsidP="00D80AB3">
            <w:pPr>
              <w:jc w:val="center"/>
              <w:rPr>
                <w:b/>
                <w:color w:val="000000" w:themeColor="text1"/>
                <w:sz w:val="18"/>
                <w:szCs w:val="18"/>
              </w:rPr>
            </w:pPr>
          </w:p>
        </w:tc>
        <w:tc>
          <w:tcPr>
            <w:tcW w:w="567" w:type="dxa"/>
          </w:tcPr>
          <w:p w14:paraId="19EF82A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14737478"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C47DD7C"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C08B93C"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5B70ECF" w14:textId="77777777" w:rsidR="0063569F" w:rsidRPr="00CB6BE3" w:rsidRDefault="0063569F" w:rsidP="00D80AB3">
            <w:pPr>
              <w:jc w:val="center"/>
              <w:rPr>
                <w:b/>
                <w:color w:val="000000" w:themeColor="text1"/>
                <w:sz w:val="18"/>
                <w:szCs w:val="18"/>
              </w:rPr>
            </w:pPr>
          </w:p>
        </w:tc>
        <w:tc>
          <w:tcPr>
            <w:tcW w:w="567" w:type="dxa"/>
          </w:tcPr>
          <w:p w14:paraId="6ABFF722" w14:textId="77777777" w:rsidR="0063569F" w:rsidRPr="00CB6BE3" w:rsidRDefault="0063569F" w:rsidP="00D80AB3">
            <w:pPr>
              <w:jc w:val="center"/>
              <w:rPr>
                <w:b/>
                <w:color w:val="000000" w:themeColor="text1"/>
                <w:sz w:val="18"/>
                <w:szCs w:val="18"/>
              </w:rPr>
            </w:pPr>
          </w:p>
        </w:tc>
        <w:tc>
          <w:tcPr>
            <w:tcW w:w="567" w:type="dxa"/>
          </w:tcPr>
          <w:p w14:paraId="6178CEAF" w14:textId="77777777" w:rsidR="0063569F" w:rsidRPr="00CB6BE3" w:rsidRDefault="0063569F" w:rsidP="00D80AB3">
            <w:pPr>
              <w:jc w:val="center"/>
              <w:rPr>
                <w:b/>
                <w:color w:val="000000" w:themeColor="text1"/>
                <w:sz w:val="18"/>
                <w:szCs w:val="18"/>
              </w:rPr>
            </w:pPr>
          </w:p>
        </w:tc>
        <w:tc>
          <w:tcPr>
            <w:tcW w:w="567" w:type="dxa"/>
          </w:tcPr>
          <w:p w14:paraId="729DE8A9" w14:textId="77777777" w:rsidR="0063569F" w:rsidRPr="00CB6BE3" w:rsidRDefault="0063569F" w:rsidP="00D80AB3">
            <w:pPr>
              <w:jc w:val="center"/>
              <w:rPr>
                <w:b/>
                <w:color w:val="000000" w:themeColor="text1"/>
                <w:sz w:val="18"/>
                <w:szCs w:val="18"/>
              </w:rPr>
            </w:pPr>
          </w:p>
        </w:tc>
        <w:tc>
          <w:tcPr>
            <w:tcW w:w="567" w:type="dxa"/>
          </w:tcPr>
          <w:p w14:paraId="2EF39A79" w14:textId="77777777" w:rsidR="0063569F" w:rsidRPr="00CB6BE3" w:rsidRDefault="0063569F" w:rsidP="00D80AB3">
            <w:pPr>
              <w:jc w:val="center"/>
              <w:rPr>
                <w:b/>
                <w:color w:val="000000" w:themeColor="text1"/>
                <w:sz w:val="18"/>
                <w:szCs w:val="18"/>
              </w:rPr>
            </w:pPr>
          </w:p>
        </w:tc>
        <w:tc>
          <w:tcPr>
            <w:tcW w:w="567" w:type="dxa"/>
          </w:tcPr>
          <w:p w14:paraId="5279F031"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B0078A5" w14:textId="77777777" w:rsidR="0063569F" w:rsidRPr="00CB6BE3" w:rsidRDefault="0063569F" w:rsidP="00D80AB3">
            <w:pPr>
              <w:jc w:val="center"/>
              <w:rPr>
                <w:b/>
                <w:color w:val="000000" w:themeColor="text1"/>
                <w:sz w:val="18"/>
                <w:szCs w:val="18"/>
              </w:rPr>
            </w:pPr>
          </w:p>
        </w:tc>
        <w:tc>
          <w:tcPr>
            <w:tcW w:w="567" w:type="dxa"/>
          </w:tcPr>
          <w:p w14:paraId="4C211A8C"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2D04471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425" w:type="dxa"/>
          </w:tcPr>
          <w:p w14:paraId="1827720E" w14:textId="77777777" w:rsidR="0063569F" w:rsidRPr="00CB6BE3" w:rsidRDefault="0063569F" w:rsidP="00D80AB3">
            <w:pPr>
              <w:jc w:val="center"/>
              <w:rPr>
                <w:b/>
                <w:color w:val="000000" w:themeColor="text1"/>
                <w:sz w:val="18"/>
                <w:szCs w:val="18"/>
              </w:rPr>
            </w:pPr>
          </w:p>
        </w:tc>
        <w:tc>
          <w:tcPr>
            <w:tcW w:w="425" w:type="dxa"/>
          </w:tcPr>
          <w:p w14:paraId="3C4F47DF" w14:textId="77777777" w:rsidR="0063569F" w:rsidRPr="00CB6BE3" w:rsidRDefault="0063569F" w:rsidP="00D80AB3">
            <w:pPr>
              <w:jc w:val="center"/>
              <w:rPr>
                <w:b/>
                <w:color w:val="000000" w:themeColor="text1"/>
                <w:sz w:val="18"/>
                <w:szCs w:val="18"/>
              </w:rPr>
            </w:pPr>
          </w:p>
        </w:tc>
        <w:tc>
          <w:tcPr>
            <w:tcW w:w="425" w:type="dxa"/>
          </w:tcPr>
          <w:p w14:paraId="4885061C" w14:textId="77777777" w:rsidR="0063569F" w:rsidRPr="00CB6BE3" w:rsidRDefault="0063569F" w:rsidP="00D80AB3">
            <w:pPr>
              <w:jc w:val="center"/>
              <w:rPr>
                <w:b/>
                <w:color w:val="000000" w:themeColor="text1"/>
                <w:sz w:val="18"/>
                <w:szCs w:val="18"/>
              </w:rPr>
            </w:pPr>
          </w:p>
        </w:tc>
      </w:tr>
      <w:tr w:rsidR="00C643DC" w:rsidRPr="00CB6BE3" w14:paraId="14038394" w14:textId="77777777" w:rsidTr="00C643DC">
        <w:trPr>
          <w:cantSplit/>
          <w:trHeight w:val="270"/>
        </w:trPr>
        <w:tc>
          <w:tcPr>
            <w:tcW w:w="1555" w:type="dxa"/>
          </w:tcPr>
          <w:p w14:paraId="18E62B41" w14:textId="634ED0B1" w:rsidR="0063569F" w:rsidRPr="00CB6BE3" w:rsidRDefault="0063569F" w:rsidP="00D80AB3">
            <w:pPr>
              <w:pStyle w:val="a4"/>
              <w:spacing w:before="0" w:beforeAutospacing="0" w:after="0" w:afterAutospacing="0"/>
              <w:jc w:val="both"/>
              <w:rPr>
                <w:rFonts w:ascii="TimesNewRomanPSMT" w:eastAsia="TimesNewRomanPSMT" w:hAnsi="TimesNewRomanPSMT" w:cs="TimesNewRomanPSMT"/>
                <w:color w:val="000000" w:themeColor="text1"/>
              </w:rPr>
            </w:pPr>
            <w:r w:rsidRPr="00CB6BE3">
              <w:rPr>
                <w:color w:val="000000" w:themeColor="text1"/>
                <w:lang w:eastAsia="ru-RU" w:bidi="he-IL"/>
              </w:rPr>
              <w:t>ПРН-18</w:t>
            </w:r>
          </w:p>
        </w:tc>
        <w:tc>
          <w:tcPr>
            <w:tcW w:w="567" w:type="dxa"/>
          </w:tcPr>
          <w:p w14:paraId="5116207F" w14:textId="31A43616"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58E997B4" w14:textId="77777777" w:rsidR="0063569F" w:rsidRPr="00CB6BE3" w:rsidRDefault="0063569F" w:rsidP="00D80AB3">
            <w:pPr>
              <w:jc w:val="center"/>
              <w:rPr>
                <w:b/>
                <w:color w:val="000000" w:themeColor="text1"/>
                <w:sz w:val="18"/>
                <w:szCs w:val="18"/>
              </w:rPr>
            </w:pPr>
          </w:p>
        </w:tc>
        <w:tc>
          <w:tcPr>
            <w:tcW w:w="567" w:type="dxa"/>
          </w:tcPr>
          <w:p w14:paraId="146DBFFE" w14:textId="77777777" w:rsidR="0063569F" w:rsidRPr="00CB6BE3" w:rsidRDefault="0063569F" w:rsidP="00D80AB3">
            <w:pPr>
              <w:jc w:val="center"/>
              <w:rPr>
                <w:b/>
                <w:color w:val="000000" w:themeColor="text1"/>
                <w:sz w:val="18"/>
                <w:szCs w:val="18"/>
              </w:rPr>
            </w:pPr>
          </w:p>
        </w:tc>
        <w:tc>
          <w:tcPr>
            <w:tcW w:w="567" w:type="dxa"/>
          </w:tcPr>
          <w:p w14:paraId="516B2074" w14:textId="77777777" w:rsidR="0063569F" w:rsidRPr="00CB6BE3" w:rsidRDefault="0063569F" w:rsidP="00D80AB3">
            <w:pPr>
              <w:jc w:val="center"/>
              <w:rPr>
                <w:b/>
                <w:color w:val="000000" w:themeColor="text1"/>
                <w:sz w:val="18"/>
                <w:szCs w:val="18"/>
              </w:rPr>
            </w:pPr>
          </w:p>
        </w:tc>
        <w:tc>
          <w:tcPr>
            <w:tcW w:w="508" w:type="dxa"/>
          </w:tcPr>
          <w:p w14:paraId="15C8F04A" w14:textId="77777777" w:rsidR="0063569F" w:rsidRPr="00CB6BE3" w:rsidRDefault="0063569F" w:rsidP="00D80AB3">
            <w:pPr>
              <w:jc w:val="center"/>
              <w:rPr>
                <w:b/>
                <w:color w:val="000000" w:themeColor="text1"/>
                <w:sz w:val="18"/>
                <w:szCs w:val="18"/>
              </w:rPr>
            </w:pPr>
          </w:p>
        </w:tc>
        <w:tc>
          <w:tcPr>
            <w:tcW w:w="626" w:type="dxa"/>
          </w:tcPr>
          <w:p w14:paraId="58B6FACF" w14:textId="77777777" w:rsidR="0063569F" w:rsidRPr="00CB6BE3" w:rsidRDefault="0063569F" w:rsidP="00D80AB3">
            <w:pPr>
              <w:jc w:val="center"/>
              <w:rPr>
                <w:b/>
                <w:color w:val="000000" w:themeColor="text1"/>
                <w:sz w:val="18"/>
                <w:szCs w:val="18"/>
              </w:rPr>
            </w:pPr>
          </w:p>
        </w:tc>
        <w:tc>
          <w:tcPr>
            <w:tcW w:w="567" w:type="dxa"/>
          </w:tcPr>
          <w:p w14:paraId="7EC0AC50" w14:textId="77777777" w:rsidR="0063569F" w:rsidRPr="00CB6BE3" w:rsidRDefault="0063569F" w:rsidP="00D80AB3">
            <w:pPr>
              <w:jc w:val="center"/>
              <w:rPr>
                <w:b/>
                <w:color w:val="000000" w:themeColor="text1"/>
                <w:sz w:val="18"/>
                <w:szCs w:val="18"/>
              </w:rPr>
            </w:pPr>
          </w:p>
        </w:tc>
        <w:tc>
          <w:tcPr>
            <w:tcW w:w="567" w:type="dxa"/>
          </w:tcPr>
          <w:p w14:paraId="409F8674" w14:textId="77777777" w:rsidR="0063569F" w:rsidRPr="00CB6BE3" w:rsidRDefault="0063569F" w:rsidP="00D80AB3">
            <w:pPr>
              <w:jc w:val="center"/>
              <w:rPr>
                <w:b/>
                <w:color w:val="000000" w:themeColor="text1"/>
                <w:sz w:val="18"/>
                <w:szCs w:val="18"/>
              </w:rPr>
            </w:pPr>
          </w:p>
        </w:tc>
        <w:tc>
          <w:tcPr>
            <w:tcW w:w="567" w:type="dxa"/>
          </w:tcPr>
          <w:p w14:paraId="42F5E0B0" w14:textId="77777777" w:rsidR="0063569F" w:rsidRPr="00CB6BE3" w:rsidRDefault="0063569F" w:rsidP="00D80AB3">
            <w:pPr>
              <w:jc w:val="center"/>
              <w:rPr>
                <w:b/>
                <w:color w:val="000000" w:themeColor="text1"/>
                <w:sz w:val="18"/>
                <w:szCs w:val="18"/>
              </w:rPr>
            </w:pPr>
          </w:p>
        </w:tc>
        <w:tc>
          <w:tcPr>
            <w:tcW w:w="567" w:type="dxa"/>
          </w:tcPr>
          <w:p w14:paraId="6DB9A3E4" w14:textId="77777777" w:rsidR="0063569F" w:rsidRPr="00CB6BE3" w:rsidRDefault="0063569F" w:rsidP="00D80AB3">
            <w:pPr>
              <w:jc w:val="center"/>
              <w:rPr>
                <w:b/>
                <w:color w:val="000000" w:themeColor="text1"/>
                <w:sz w:val="18"/>
                <w:szCs w:val="18"/>
              </w:rPr>
            </w:pPr>
          </w:p>
        </w:tc>
        <w:tc>
          <w:tcPr>
            <w:tcW w:w="567" w:type="dxa"/>
          </w:tcPr>
          <w:p w14:paraId="05D14782" w14:textId="77777777" w:rsidR="0063569F" w:rsidRPr="00CB6BE3" w:rsidRDefault="0063569F" w:rsidP="00D80AB3">
            <w:pPr>
              <w:rPr>
                <w:b/>
                <w:color w:val="000000" w:themeColor="text1"/>
                <w:sz w:val="18"/>
                <w:szCs w:val="18"/>
              </w:rPr>
            </w:pPr>
          </w:p>
        </w:tc>
        <w:tc>
          <w:tcPr>
            <w:tcW w:w="567" w:type="dxa"/>
          </w:tcPr>
          <w:p w14:paraId="48B10C6F" w14:textId="77777777" w:rsidR="0063569F" w:rsidRPr="00CB6BE3" w:rsidRDefault="0063569F" w:rsidP="00D80AB3">
            <w:pPr>
              <w:jc w:val="center"/>
              <w:rPr>
                <w:b/>
                <w:color w:val="000000" w:themeColor="text1"/>
                <w:sz w:val="18"/>
                <w:szCs w:val="18"/>
              </w:rPr>
            </w:pPr>
          </w:p>
        </w:tc>
        <w:tc>
          <w:tcPr>
            <w:tcW w:w="567" w:type="dxa"/>
          </w:tcPr>
          <w:p w14:paraId="4B36DFBB" w14:textId="77777777" w:rsidR="0063569F" w:rsidRPr="00CB6BE3" w:rsidRDefault="0063569F" w:rsidP="00D80AB3">
            <w:pPr>
              <w:rPr>
                <w:b/>
                <w:color w:val="000000" w:themeColor="text1"/>
                <w:sz w:val="18"/>
                <w:szCs w:val="18"/>
              </w:rPr>
            </w:pPr>
          </w:p>
        </w:tc>
        <w:tc>
          <w:tcPr>
            <w:tcW w:w="567" w:type="dxa"/>
          </w:tcPr>
          <w:p w14:paraId="1331E7DF" w14:textId="77777777" w:rsidR="0063569F" w:rsidRPr="00CB6BE3" w:rsidRDefault="0063569F" w:rsidP="00D80AB3">
            <w:pPr>
              <w:jc w:val="center"/>
              <w:rPr>
                <w:b/>
                <w:color w:val="000000" w:themeColor="text1"/>
                <w:sz w:val="18"/>
                <w:szCs w:val="18"/>
              </w:rPr>
            </w:pPr>
          </w:p>
        </w:tc>
        <w:tc>
          <w:tcPr>
            <w:tcW w:w="567" w:type="dxa"/>
          </w:tcPr>
          <w:p w14:paraId="7C990ECE" w14:textId="77777777" w:rsidR="0063569F" w:rsidRPr="00CB6BE3" w:rsidRDefault="0063569F" w:rsidP="00D80AB3">
            <w:pPr>
              <w:jc w:val="center"/>
              <w:rPr>
                <w:b/>
                <w:color w:val="000000" w:themeColor="text1"/>
                <w:sz w:val="18"/>
                <w:szCs w:val="18"/>
              </w:rPr>
            </w:pPr>
          </w:p>
        </w:tc>
        <w:tc>
          <w:tcPr>
            <w:tcW w:w="567" w:type="dxa"/>
          </w:tcPr>
          <w:p w14:paraId="16D9E8E7" w14:textId="77777777" w:rsidR="0063569F" w:rsidRPr="00CB6BE3" w:rsidRDefault="0063569F" w:rsidP="00D80AB3">
            <w:pPr>
              <w:jc w:val="center"/>
              <w:rPr>
                <w:b/>
                <w:color w:val="000000" w:themeColor="text1"/>
                <w:sz w:val="18"/>
                <w:szCs w:val="18"/>
              </w:rPr>
            </w:pPr>
          </w:p>
        </w:tc>
        <w:tc>
          <w:tcPr>
            <w:tcW w:w="567" w:type="dxa"/>
          </w:tcPr>
          <w:p w14:paraId="40C8A755" w14:textId="77777777" w:rsidR="0063569F" w:rsidRPr="00CB6BE3" w:rsidRDefault="0063569F" w:rsidP="00D80AB3">
            <w:pPr>
              <w:jc w:val="center"/>
              <w:rPr>
                <w:b/>
                <w:color w:val="000000" w:themeColor="text1"/>
                <w:sz w:val="18"/>
                <w:szCs w:val="18"/>
              </w:rPr>
            </w:pPr>
          </w:p>
        </w:tc>
        <w:tc>
          <w:tcPr>
            <w:tcW w:w="567" w:type="dxa"/>
          </w:tcPr>
          <w:p w14:paraId="6CC8314E" w14:textId="77777777" w:rsidR="0063569F" w:rsidRPr="00CB6BE3" w:rsidRDefault="0063569F" w:rsidP="00D80AB3">
            <w:pPr>
              <w:jc w:val="center"/>
              <w:rPr>
                <w:b/>
                <w:color w:val="000000" w:themeColor="text1"/>
                <w:sz w:val="18"/>
                <w:szCs w:val="18"/>
              </w:rPr>
            </w:pPr>
          </w:p>
        </w:tc>
        <w:tc>
          <w:tcPr>
            <w:tcW w:w="567" w:type="dxa"/>
          </w:tcPr>
          <w:p w14:paraId="57187DD6" w14:textId="77777777" w:rsidR="0063569F" w:rsidRPr="00CB6BE3" w:rsidRDefault="0063569F" w:rsidP="00D80AB3">
            <w:pPr>
              <w:rPr>
                <w:b/>
                <w:color w:val="000000" w:themeColor="text1"/>
                <w:sz w:val="18"/>
                <w:szCs w:val="18"/>
              </w:rPr>
            </w:pPr>
          </w:p>
        </w:tc>
        <w:tc>
          <w:tcPr>
            <w:tcW w:w="567" w:type="dxa"/>
          </w:tcPr>
          <w:p w14:paraId="61A0685C" w14:textId="77777777" w:rsidR="0063569F" w:rsidRPr="00CB6BE3" w:rsidRDefault="0063569F" w:rsidP="00D80AB3">
            <w:pPr>
              <w:jc w:val="center"/>
              <w:rPr>
                <w:b/>
                <w:color w:val="000000" w:themeColor="text1"/>
                <w:sz w:val="18"/>
                <w:szCs w:val="18"/>
              </w:rPr>
            </w:pPr>
          </w:p>
        </w:tc>
        <w:tc>
          <w:tcPr>
            <w:tcW w:w="567" w:type="dxa"/>
          </w:tcPr>
          <w:p w14:paraId="61D087A8" w14:textId="77777777" w:rsidR="0063569F" w:rsidRPr="00CB6BE3" w:rsidRDefault="0063569F" w:rsidP="00D80AB3">
            <w:pPr>
              <w:jc w:val="center"/>
              <w:rPr>
                <w:b/>
                <w:color w:val="000000" w:themeColor="text1"/>
                <w:sz w:val="18"/>
                <w:szCs w:val="18"/>
              </w:rPr>
            </w:pPr>
          </w:p>
        </w:tc>
        <w:tc>
          <w:tcPr>
            <w:tcW w:w="567" w:type="dxa"/>
          </w:tcPr>
          <w:p w14:paraId="17F12A00" w14:textId="77777777" w:rsidR="0063569F" w:rsidRPr="00CB6BE3" w:rsidRDefault="0063569F" w:rsidP="00D80AB3">
            <w:pPr>
              <w:jc w:val="center"/>
              <w:rPr>
                <w:b/>
                <w:color w:val="000000" w:themeColor="text1"/>
                <w:sz w:val="18"/>
                <w:szCs w:val="18"/>
              </w:rPr>
            </w:pPr>
          </w:p>
        </w:tc>
        <w:tc>
          <w:tcPr>
            <w:tcW w:w="425" w:type="dxa"/>
          </w:tcPr>
          <w:p w14:paraId="19E5000B" w14:textId="77777777" w:rsidR="0063569F" w:rsidRPr="00CB6BE3" w:rsidRDefault="0063569F" w:rsidP="00D80AB3">
            <w:pPr>
              <w:jc w:val="center"/>
              <w:rPr>
                <w:b/>
                <w:color w:val="000000" w:themeColor="text1"/>
                <w:sz w:val="18"/>
                <w:szCs w:val="18"/>
              </w:rPr>
            </w:pPr>
          </w:p>
        </w:tc>
        <w:tc>
          <w:tcPr>
            <w:tcW w:w="425" w:type="dxa"/>
          </w:tcPr>
          <w:p w14:paraId="013F68C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425" w:type="dxa"/>
          </w:tcPr>
          <w:p w14:paraId="78A2AE3E" w14:textId="77777777" w:rsidR="0063569F" w:rsidRPr="00CB6BE3" w:rsidRDefault="0063569F" w:rsidP="00D80AB3">
            <w:pPr>
              <w:rPr>
                <w:b/>
                <w:color w:val="000000" w:themeColor="text1"/>
                <w:sz w:val="18"/>
                <w:szCs w:val="18"/>
              </w:rPr>
            </w:pPr>
            <w:r w:rsidRPr="00CB6BE3">
              <w:rPr>
                <w:b/>
                <w:color w:val="000000" w:themeColor="text1"/>
                <w:sz w:val="18"/>
                <w:szCs w:val="18"/>
              </w:rPr>
              <w:t>+</w:t>
            </w:r>
          </w:p>
        </w:tc>
      </w:tr>
      <w:tr w:rsidR="00C643DC" w:rsidRPr="00CB6BE3" w14:paraId="0BFFBCC4" w14:textId="77777777" w:rsidTr="00C643DC">
        <w:trPr>
          <w:cantSplit/>
          <w:trHeight w:val="275"/>
        </w:trPr>
        <w:tc>
          <w:tcPr>
            <w:tcW w:w="1555" w:type="dxa"/>
          </w:tcPr>
          <w:p w14:paraId="65DB77F1" w14:textId="61A8F4DC" w:rsidR="0063569F" w:rsidRPr="00CB6BE3" w:rsidRDefault="0063569F" w:rsidP="00D80AB3">
            <w:pPr>
              <w:jc w:val="both"/>
              <w:rPr>
                <w:b/>
                <w:color w:val="000000" w:themeColor="text1"/>
                <w:szCs w:val="24"/>
              </w:rPr>
            </w:pPr>
            <w:r w:rsidRPr="00CB6BE3">
              <w:rPr>
                <w:rFonts w:cs="Times New Roman"/>
                <w:color w:val="000000" w:themeColor="text1"/>
                <w:szCs w:val="24"/>
                <w:lang w:eastAsia="ru-RU" w:bidi="he-IL"/>
              </w:rPr>
              <w:t>ПРН-19</w:t>
            </w:r>
          </w:p>
        </w:tc>
        <w:tc>
          <w:tcPr>
            <w:tcW w:w="567" w:type="dxa"/>
          </w:tcPr>
          <w:p w14:paraId="2F9534B7" w14:textId="03BBBFF0"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A1413FF"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F4FC400"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21F0DD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08" w:type="dxa"/>
          </w:tcPr>
          <w:p w14:paraId="2C62C2C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626" w:type="dxa"/>
          </w:tcPr>
          <w:p w14:paraId="63D725D5" w14:textId="77777777" w:rsidR="0063569F" w:rsidRPr="00CB6BE3" w:rsidRDefault="0063569F" w:rsidP="00D80AB3">
            <w:pPr>
              <w:jc w:val="center"/>
              <w:rPr>
                <w:b/>
                <w:color w:val="000000" w:themeColor="text1"/>
                <w:sz w:val="18"/>
                <w:szCs w:val="18"/>
              </w:rPr>
            </w:pPr>
          </w:p>
        </w:tc>
        <w:tc>
          <w:tcPr>
            <w:tcW w:w="567" w:type="dxa"/>
          </w:tcPr>
          <w:p w14:paraId="4FD3388A" w14:textId="77777777" w:rsidR="0063569F" w:rsidRPr="00CB6BE3" w:rsidRDefault="0063569F" w:rsidP="00D80AB3">
            <w:pPr>
              <w:jc w:val="center"/>
              <w:rPr>
                <w:b/>
                <w:color w:val="000000" w:themeColor="text1"/>
                <w:sz w:val="18"/>
                <w:szCs w:val="18"/>
              </w:rPr>
            </w:pPr>
          </w:p>
        </w:tc>
        <w:tc>
          <w:tcPr>
            <w:tcW w:w="567" w:type="dxa"/>
          </w:tcPr>
          <w:p w14:paraId="752CF001" w14:textId="77777777" w:rsidR="0063569F" w:rsidRPr="00CB6BE3" w:rsidRDefault="0063569F" w:rsidP="00D80AB3">
            <w:pPr>
              <w:jc w:val="center"/>
              <w:rPr>
                <w:b/>
                <w:color w:val="000000" w:themeColor="text1"/>
                <w:sz w:val="18"/>
                <w:szCs w:val="18"/>
              </w:rPr>
            </w:pPr>
          </w:p>
        </w:tc>
        <w:tc>
          <w:tcPr>
            <w:tcW w:w="567" w:type="dxa"/>
          </w:tcPr>
          <w:p w14:paraId="58004974" w14:textId="77777777" w:rsidR="0063569F" w:rsidRPr="00CB6BE3" w:rsidRDefault="0063569F" w:rsidP="00D80AB3">
            <w:pPr>
              <w:jc w:val="center"/>
              <w:rPr>
                <w:b/>
                <w:color w:val="000000" w:themeColor="text1"/>
                <w:sz w:val="18"/>
                <w:szCs w:val="18"/>
              </w:rPr>
            </w:pPr>
          </w:p>
        </w:tc>
        <w:tc>
          <w:tcPr>
            <w:tcW w:w="567" w:type="dxa"/>
          </w:tcPr>
          <w:p w14:paraId="1E0EC0F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70E2EDB"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62860F3"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461C1881"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EE4D89E" w14:textId="77777777" w:rsidR="0063569F" w:rsidRPr="00CB6BE3" w:rsidRDefault="0063569F" w:rsidP="00D80AB3">
            <w:pPr>
              <w:jc w:val="center"/>
              <w:rPr>
                <w:b/>
                <w:color w:val="000000" w:themeColor="text1"/>
                <w:sz w:val="18"/>
                <w:szCs w:val="18"/>
              </w:rPr>
            </w:pPr>
          </w:p>
        </w:tc>
        <w:tc>
          <w:tcPr>
            <w:tcW w:w="567" w:type="dxa"/>
          </w:tcPr>
          <w:p w14:paraId="6C56F160" w14:textId="77777777" w:rsidR="0063569F" w:rsidRPr="00CB6BE3" w:rsidRDefault="0063569F" w:rsidP="00D80AB3">
            <w:pPr>
              <w:jc w:val="center"/>
              <w:rPr>
                <w:b/>
                <w:color w:val="000000" w:themeColor="text1"/>
                <w:sz w:val="18"/>
                <w:szCs w:val="18"/>
              </w:rPr>
            </w:pPr>
          </w:p>
        </w:tc>
        <w:tc>
          <w:tcPr>
            <w:tcW w:w="567" w:type="dxa"/>
          </w:tcPr>
          <w:p w14:paraId="5E76D0C1" w14:textId="77777777" w:rsidR="0063569F" w:rsidRPr="00CB6BE3" w:rsidRDefault="0063569F" w:rsidP="00D80AB3">
            <w:pPr>
              <w:jc w:val="center"/>
              <w:rPr>
                <w:b/>
                <w:color w:val="000000" w:themeColor="text1"/>
                <w:sz w:val="18"/>
                <w:szCs w:val="18"/>
              </w:rPr>
            </w:pPr>
          </w:p>
        </w:tc>
        <w:tc>
          <w:tcPr>
            <w:tcW w:w="567" w:type="dxa"/>
          </w:tcPr>
          <w:p w14:paraId="0F337713" w14:textId="77777777" w:rsidR="0063569F" w:rsidRPr="00CB6BE3" w:rsidRDefault="0063569F" w:rsidP="00D80AB3">
            <w:pPr>
              <w:jc w:val="center"/>
              <w:rPr>
                <w:b/>
                <w:color w:val="000000" w:themeColor="text1"/>
                <w:sz w:val="18"/>
                <w:szCs w:val="18"/>
              </w:rPr>
            </w:pPr>
          </w:p>
        </w:tc>
        <w:tc>
          <w:tcPr>
            <w:tcW w:w="567" w:type="dxa"/>
          </w:tcPr>
          <w:p w14:paraId="446BCA27"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7637011F" w14:textId="77777777" w:rsidR="0063569F" w:rsidRPr="00CB6BE3" w:rsidRDefault="0063569F" w:rsidP="00D80AB3">
            <w:pPr>
              <w:jc w:val="center"/>
              <w:rPr>
                <w:b/>
                <w:color w:val="000000" w:themeColor="text1"/>
                <w:sz w:val="18"/>
                <w:szCs w:val="18"/>
              </w:rPr>
            </w:pPr>
          </w:p>
        </w:tc>
        <w:tc>
          <w:tcPr>
            <w:tcW w:w="567" w:type="dxa"/>
          </w:tcPr>
          <w:p w14:paraId="373302FD"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3B068026" w14:textId="77777777" w:rsidR="0063569F" w:rsidRPr="00CB6BE3" w:rsidRDefault="0063569F" w:rsidP="00D80AB3">
            <w:pPr>
              <w:jc w:val="center"/>
              <w:rPr>
                <w:b/>
                <w:color w:val="000000" w:themeColor="text1"/>
                <w:sz w:val="18"/>
                <w:szCs w:val="18"/>
              </w:rPr>
            </w:pPr>
            <w:r w:rsidRPr="00CB6BE3">
              <w:rPr>
                <w:b/>
                <w:color w:val="000000" w:themeColor="text1"/>
                <w:sz w:val="18"/>
                <w:szCs w:val="18"/>
              </w:rPr>
              <w:t>+</w:t>
            </w:r>
          </w:p>
        </w:tc>
        <w:tc>
          <w:tcPr>
            <w:tcW w:w="567" w:type="dxa"/>
          </w:tcPr>
          <w:p w14:paraId="036EFC4A" w14:textId="77777777" w:rsidR="0063569F" w:rsidRPr="00CB6BE3" w:rsidRDefault="0063569F" w:rsidP="00D80AB3">
            <w:pPr>
              <w:jc w:val="center"/>
              <w:rPr>
                <w:b/>
                <w:color w:val="000000" w:themeColor="text1"/>
                <w:sz w:val="18"/>
                <w:szCs w:val="18"/>
              </w:rPr>
            </w:pPr>
          </w:p>
        </w:tc>
        <w:tc>
          <w:tcPr>
            <w:tcW w:w="425" w:type="dxa"/>
          </w:tcPr>
          <w:p w14:paraId="53D14520" w14:textId="77777777" w:rsidR="0063569F" w:rsidRPr="00CB6BE3" w:rsidRDefault="0063569F" w:rsidP="00D80AB3">
            <w:pPr>
              <w:jc w:val="center"/>
              <w:rPr>
                <w:b/>
                <w:color w:val="000000" w:themeColor="text1"/>
                <w:sz w:val="18"/>
                <w:szCs w:val="18"/>
              </w:rPr>
            </w:pPr>
          </w:p>
        </w:tc>
        <w:tc>
          <w:tcPr>
            <w:tcW w:w="425" w:type="dxa"/>
          </w:tcPr>
          <w:p w14:paraId="1E55B6D7" w14:textId="77777777" w:rsidR="0063569F" w:rsidRPr="00CB6BE3" w:rsidRDefault="0063569F" w:rsidP="00D80AB3">
            <w:pPr>
              <w:jc w:val="center"/>
              <w:rPr>
                <w:b/>
                <w:color w:val="000000" w:themeColor="text1"/>
                <w:sz w:val="18"/>
                <w:szCs w:val="18"/>
              </w:rPr>
            </w:pPr>
          </w:p>
        </w:tc>
        <w:tc>
          <w:tcPr>
            <w:tcW w:w="425" w:type="dxa"/>
          </w:tcPr>
          <w:p w14:paraId="59542441" w14:textId="77777777" w:rsidR="0063569F" w:rsidRPr="00CB6BE3" w:rsidRDefault="0063569F" w:rsidP="00D80AB3">
            <w:pPr>
              <w:jc w:val="center"/>
              <w:rPr>
                <w:b/>
                <w:color w:val="000000" w:themeColor="text1"/>
                <w:sz w:val="18"/>
                <w:szCs w:val="18"/>
              </w:rPr>
            </w:pPr>
          </w:p>
        </w:tc>
      </w:tr>
      <w:tr w:rsidR="00C643DC" w:rsidRPr="00CB6BE3" w14:paraId="2116C86A" w14:textId="77777777" w:rsidTr="00C643DC">
        <w:trPr>
          <w:cantSplit/>
          <w:trHeight w:val="265"/>
        </w:trPr>
        <w:tc>
          <w:tcPr>
            <w:tcW w:w="1555" w:type="dxa"/>
          </w:tcPr>
          <w:p w14:paraId="4C929B96" w14:textId="2789C914" w:rsidR="00297F32" w:rsidRPr="00CB6BE3" w:rsidRDefault="00D80AB3" w:rsidP="00D80AB3">
            <w:pPr>
              <w:jc w:val="both"/>
              <w:rPr>
                <w:rFonts w:cs="Times New Roman"/>
                <w:color w:val="000000" w:themeColor="text1"/>
                <w:szCs w:val="24"/>
                <w:lang w:eastAsia="ru-RU" w:bidi="he-IL"/>
              </w:rPr>
            </w:pPr>
            <w:r w:rsidRPr="00CB6BE3">
              <w:rPr>
                <w:color w:val="000000" w:themeColor="text1"/>
                <w:szCs w:val="24"/>
                <w:lang w:eastAsia="ru-RU" w:bidi="he-IL"/>
              </w:rPr>
              <w:t>ПРН-20</w:t>
            </w:r>
          </w:p>
        </w:tc>
        <w:tc>
          <w:tcPr>
            <w:tcW w:w="567" w:type="dxa"/>
          </w:tcPr>
          <w:p w14:paraId="2F67B611" w14:textId="0168A8E5" w:rsidR="00297F32" w:rsidRPr="00CB6BE3" w:rsidRDefault="00297F32" w:rsidP="00D80AB3">
            <w:pPr>
              <w:jc w:val="center"/>
              <w:rPr>
                <w:b/>
                <w:color w:val="000000" w:themeColor="text1"/>
                <w:sz w:val="18"/>
                <w:szCs w:val="18"/>
              </w:rPr>
            </w:pPr>
            <w:r w:rsidRPr="00CB6BE3">
              <w:rPr>
                <w:b/>
                <w:color w:val="000000" w:themeColor="text1"/>
                <w:sz w:val="18"/>
                <w:szCs w:val="18"/>
              </w:rPr>
              <w:t>+</w:t>
            </w:r>
          </w:p>
        </w:tc>
        <w:tc>
          <w:tcPr>
            <w:tcW w:w="567" w:type="dxa"/>
          </w:tcPr>
          <w:p w14:paraId="38C06538" w14:textId="77777777" w:rsidR="00297F32" w:rsidRPr="00CB6BE3" w:rsidRDefault="00297F32" w:rsidP="00D80AB3">
            <w:pPr>
              <w:jc w:val="center"/>
              <w:rPr>
                <w:b/>
                <w:color w:val="000000" w:themeColor="text1"/>
                <w:sz w:val="18"/>
                <w:szCs w:val="18"/>
              </w:rPr>
            </w:pPr>
          </w:p>
        </w:tc>
        <w:tc>
          <w:tcPr>
            <w:tcW w:w="567" w:type="dxa"/>
          </w:tcPr>
          <w:p w14:paraId="47F7F447" w14:textId="77777777" w:rsidR="00297F32" w:rsidRPr="00CB6BE3" w:rsidRDefault="00297F32" w:rsidP="00D80AB3">
            <w:pPr>
              <w:jc w:val="center"/>
              <w:rPr>
                <w:b/>
                <w:color w:val="000000" w:themeColor="text1"/>
                <w:sz w:val="18"/>
                <w:szCs w:val="18"/>
              </w:rPr>
            </w:pPr>
          </w:p>
        </w:tc>
        <w:tc>
          <w:tcPr>
            <w:tcW w:w="567" w:type="dxa"/>
          </w:tcPr>
          <w:p w14:paraId="0E6326F5" w14:textId="77777777" w:rsidR="00297F32" w:rsidRPr="00CB6BE3" w:rsidRDefault="00297F32" w:rsidP="00D80AB3">
            <w:pPr>
              <w:jc w:val="center"/>
              <w:rPr>
                <w:b/>
                <w:color w:val="000000" w:themeColor="text1"/>
                <w:sz w:val="18"/>
                <w:szCs w:val="18"/>
              </w:rPr>
            </w:pPr>
          </w:p>
        </w:tc>
        <w:tc>
          <w:tcPr>
            <w:tcW w:w="508" w:type="dxa"/>
          </w:tcPr>
          <w:p w14:paraId="0CDA2C58" w14:textId="77777777" w:rsidR="00297F32" w:rsidRPr="00CB6BE3" w:rsidRDefault="00297F32" w:rsidP="00D80AB3">
            <w:pPr>
              <w:jc w:val="center"/>
              <w:rPr>
                <w:b/>
                <w:color w:val="000000" w:themeColor="text1"/>
                <w:sz w:val="18"/>
                <w:szCs w:val="18"/>
              </w:rPr>
            </w:pPr>
          </w:p>
        </w:tc>
        <w:tc>
          <w:tcPr>
            <w:tcW w:w="626" w:type="dxa"/>
          </w:tcPr>
          <w:p w14:paraId="28E3ED4F" w14:textId="77777777" w:rsidR="00297F32" w:rsidRPr="00CB6BE3" w:rsidRDefault="00297F32" w:rsidP="00D80AB3">
            <w:pPr>
              <w:jc w:val="center"/>
              <w:rPr>
                <w:b/>
                <w:color w:val="000000" w:themeColor="text1"/>
                <w:sz w:val="18"/>
                <w:szCs w:val="18"/>
              </w:rPr>
            </w:pPr>
          </w:p>
        </w:tc>
        <w:tc>
          <w:tcPr>
            <w:tcW w:w="567" w:type="dxa"/>
          </w:tcPr>
          <w:p w14:paraId="4B13B229" w14:textId="77777777" w:rsidR="00297F32" w:rsidRPr="00CB6BE3" w:rsidRDefault="00297F32" w:rsidP="00D80AB3">
            <w:pPr>
              <w:jc w:val="center"/>
              <w:rPr>
                <w:b/>
                <w:color w:val="000000" w:themeColor="text1"/>
                <w:sz w:val="18"/>
                <w:szCs w:val="18"/>
              </w:rPr>
            </w:pPr>
          </w:p>
        </w:tc>
        <w:tc>
          <w:tcPr>
            <w:tcW w:w="567" w:type="dxa"/>
          </w:tcPr>
          <w:p w14:paraId="4DA6AD27" w14:textId="77777777" w:rsidR="00297F32" w:rsidRPr="00CB6BE3" w:rsidRDefault="00297F32" w:rsidP="00D80AB3">
            <w:pPr>
              <w:jc w:val="center"/>
              <w:rPr>
                <w:b/>
                <w:color w:val="000000" w:themeColor="text1"/>
                <w:sz w:val="18"/>
                <w:szCs w:val="18"/>
              </w:rPr>
            </w:pPr>
          </w:p>
        </w:tc>
        <w:tc>
          <w:tcPr>
            <w:tcW w:w="567" w:type="dxa"/>
          </w:tcPr>
          <w:p w14:paraId="0E4D9E58" w14:textId="77777777" w:rsidR="00297F32" w:rsidRPr="00CB6BE3" w:rsidRDefault="00297F32" w:rsidP="00D80AB3">
            <w:pPr>
              <w:jc w:val="center"/>
              <w:rPr>
                <w:b/>
                <w:color w:val="000000" w:themeColor="text1"/>
                <w:sz w:val="18"/>
                <w:szCs w:val="18"/>
              </w:rPr>
            </w:pPr>
          </w:p>
        </w:tc>
        <w:tc>
          <w:tcPr>
            <w:tcW w:w="567" w:type="dxa"/>
          </w:tcPr>
          <w:p w14:paraId="52C03C08" w14:textId="77777777" w:rsidR="00297F32" w:rsidRPr="00CB6BE3" w:rsidRDefault="00297F32" w:rsidP="00D80AB3">
            <w:pPr>
              <w:jc w:val="center"/>
              <w:rPr>
                <w:b/>
                <w:color w:val="000000" w:themeColor="text1"/>
                <w:sz w:val="18"/>
                <w:szCs w:val="18"/>
              </w:rPr>
            </w:pPr>
          </w:p>
        </w:tc>
        <w:tc>
          <w:tcPr>
            <w:tcW w:w="567" w:type="dxa"/>
          </w:tcPr>
          <w:p w14:paraId="33CBE33C" w14:textId="77777777" w:rsidR="00297F32" w:rsidRPr="00CB6BE3" w:rsidRDefault="00297F32" w:rsidP="00D80AB3">
            <w:pPr>
              <w:jc w:val="center"/>
              <w:rPr>
                <w:b/>
                <w:color w:val="000000" w:themeColor="text1"/>
                <w:sz w:val="18"/>
                <w:szCs w:val="18"/>
              </w:rPr>
            </w:pPr>
          </w:p>
        </w:tc>
        <w:tc>
          <w:tcPr>
            <w:tcW w:w="567" w:type="dxa"/>
          </w:tcPr>
          <w:p w14:paraId="2FD956F4" w14:textId="77777777" w:rsidR="00297F32" w:rsidRPr="00CB6BE3" w:rsidRDefault="00297F32" w:rsidP="00D80AB3">
            <w:pPr>
              <w:jc w:val="center"/>
              <w:rPr>
                <w:b/>
                <w:color w:val="000000" w:themeColor="text1"/>
                <w:sz w:val="18"/>
                <w:szCs w:val="18"/>
              </w:rPr>
            </w:pPr>
          </w:p>
        </w:tc>
        <w:tc>
          <w:tcPr>
            <w:tcW w:w="567" w:type="dxa"/>
          </w:tcPr>
          <w:p w14:paraId="3FE9A688" w14:textId="77777777" w:rsidR="00297F32" w:rsidRPr="00CB6BE3" w:rsidRDefault="00297F32" w:rsidP="00D80AB3">
            <w:pPr>
              <w:jc w:val="center"/>
              <w:rPr>
                <w:b/>
                <w:color w:val="000000" w:themeColor="text1"/>
                <w:sz w:val="18"/>
                <w:szCs w:val="18"/>
              </w:rPr>
            </w:pPr>
          </w:p>
        </w:tc>
        <w:tc>
          <w:tcPr>
            <w:tcW w:w="567" w:type="dxa"/>
          </w:tcPr>
          <w:p w14:paraId="01A68BB9" w14:textId="77777777" w:rsidR="00297F32" w:rsidRPr="00CB6BE3" w:rsidRDefault="00297F32" w:rsidP="00D80AB3">
            <w:pPr>
              <w:jc w:val="center"/>
              <w:rPr>
                <w:b/>
                <w:color w:val="000000" w:themeColor="text1"/>
                <w:sz w:val="18"/>
                <w:szCs w:val="18"/>
              </w:rPr>
            </w:pPr>
          </w:p>
        </w:tc>
        <w:tc>
          <w:tcPr>
            <w:tcW w:w="567" w:type="dxa"/>
          </w:tcPr>
          <w:p w14:paraId="6D4AE34A" w14:textId="77777777" w:rsidR="00297F32" w:rsidRPr="00CB6BE3" w:rsidRDefault="00297F32" w:rsidP="00D80AB3">
            <w:pPr>
              <w:jc w:val="center"/>
              <w:rPr>
                <w:b/>
                <w:color w:val="000000" w:themeColor="text1"/>
                <w:sz w:val="18"/>
                <w:szCs w:val="18"/>
              </w:rPr>
            </w:pPr>
          </w:p>
        </w:tc>
        <w:tc>
          <w:tcPr>
            <w:tcW w:w="567" w:type="dxa"/>
          </w:tcPr>
          <w:p w14:paraId="6CFE78BB" w14:textId="77777777" w:rsidR="00297F32" w:rsidRPr="00CB6BE3" w:rsidRDefault="00297F32" w:rsidP="00D80AB3">
            <w:pPr>
              <w:jc w:val="center"/>
              <w:rPr>
                <w:b/>
                <w:color w:val="000000" w:themeColor="text1"/>
                <w:sz w:val="18"/>
                <w:szCs w:val="18"/>
              </w:rPr>
            </w:pPr>
          </w:p>
        </w:tc>
        <w:tc>
          <w:tcPr>
            <w:tcW w:w="567" w:type="dxa"/>
          </w:tcPr>
          <w:p w14:paraId="796A840F" w14:textId="77777777" w:rsidR="00297F32" w:rsidRPr="00CB6BE3" w:rsidRDefault="00297F32" w:rsidP="00D80AB3">
            <w:pPr>
              <w:jc w:val="center"/>
              <w:rPr>
                <w:b/>
                <w:color w:val="000000" w:themeColor="text1"/>
                <w:sz w:val="18"/>
                <w:szCs w:val="18"/>
              </w:rPr>
            </w:pPr>
          </w:p>
        </w:tc>
        <w:tc>
          <w:tcPr>
            <w:tcW w:w="567" w:type="dxa"/>
          </w:tcPr>
          <w:p w14:paraId="06592379" w14:textId="77777777" w:rsidR="00297F32" w:rsidRPr="00CB6BE3" w:rsidRDefault="00297F32" w:rsidP="00D80AB3">
            <w:pPr>
              <w:jc w:val="center"/>
              <w:rPr>
                <w:b/>
                <w:color w:val="000000" w:themeColor="text1"/>
                <w:sz w:val="18"/>
                <w:szCs w:val="18"/>
              </w:rPr>
            </w:pPr>
          </w:p>
        </w:tc>
        <w:tc>
          <w:tcPr>
            <w:tcW w:w="567" w:type="dxa"/>
          </w:tcPr>
          <w:p w14:paraId="24B27B5A" w14:textId="77777777" w:rsidR="00297F32" w:rsidRPr="00CB6BE3" w:rsidRDefault="00297F32" w:rsidP="00D80AB3">
            <w:pPr>
              <w:jc w:val="center"/>
              <w:rPr>
                <w:b/>
                <w:color w:val="000000" w:themeColor="text1"/>
                <w:sz w:val="18"/>
                <w:szCs w:val="18"/>
              </w:rPr>
            </w:pPr>
          </w:p>
        </w:tc>
        <w:tc>
          <w:tcPr>
            <w:tcW w:w="567" w:type="dxa"/>
          </w:tcPr>
          <w:p w14:paraId="6E32ED7B" w14:textId="77777777" w:rsidR="00297F32" w:rsidRPr="00CB6BE3" w:rsidRDefault="00297F32" w:rsidP="00D80AB3">
            <w:pPr>
              <w:jc w:val="center"/>
              <w:rPr>
                <w:b/>
                <w:color w:val="000000" w:themeColor="text1"/>
                <w:sz w:val="18"/>
                <w:szCs w:val="18"/>
              </w:rPr>
            </w:pPr>
          </w:p>
        </w:tc>
        <w:tc>
          <w:tcPr>
            <w:tcW w:w="567" w:type="dxa"/>
          </w:tcPr>
          <w:p w14:paraId="32CD73F5" w14:textId="77777777" w:rsidR="00297F32" w:rsidRPr="00CB6BE3" w:rsidRDefault="00297F32" w:rsidP="00D80AB3">
            <w:pPr>
              <w:jc w:val="center"/>
              <w:rPr>
                <w:b/>
                <w:color w:val="000000" w:themeColor="text1"/>
                <w:sz w:val="18"/>
                <w:szCs w:val="18"/>
              </w:rPr>
            </w:pPr>
          </w:p>
        </w:tc>
        <w:tc>
          <w:tcPr>
            <w:tcW w:w="567" w:type="dxa"/>
          </w:tcPr>
          <w:p w14:paraId="0EE6439E" w14:textId="77777777" w:rsidR="00297F32" w:rsidRPr="00CB6BE3" w:rsidRDefault="00297F32" w:rsidP="00D80AB3">
            <w:pPr>
              <w:jc w:val="center"/>
              <w:rPr>
                <w:b/>
                <w:color w:val="000000" w:themeColor="text1"/>
                <w:sz w:val="18"/>
                <w:szCs w:val="18"/>
              </w:rPr>
            </w:pPr>
          </w:p>
        </w:tc>
        <w:tc>
          <w:tcPr>
            <w:tcW w:w="425" w:type="dxa"/>
          </w:tcPr>
          <w:p w14:paraId="32BCAE0F" w14:textId="77777777" w:rsidR="00297F32" w:rsidRPr="00CB6BE3" w:rsidRDefault="00297F32" w:rsidP="00D80AB3">
            <w:pPr>
              <w:jc w:val="center"/>
              <w:rPr>
                <w:b/>
                <w:color w:val="000000" w:themeColor="text1"/>
                <w:sz w:val="18"/>
                <w:szCs w:val="18"/>
              </w:rPr>
            </w:pPr>
          </w:p>
        </w:tc>
        <w:tc>
          <w:tcPr>
            <w:tcW w:w="425" w:type="dxa"/>
          </w:tcPr>
          <w:p w14:paraId="0B6E4EFE" w14:textId="2723FCDC" w:rsidR="00297F32" w:rsidRPr="00CB6BE3" w:rsidRDefault="00297F32" w:rsidP="00D80AB3">
            <w:pPr>
              <w:jc w:val="center"/>
              <w:rPr>
                <w:b/>
                <w:color w:val="000000" w:themeColor="text1"/>
                <w:sz w:val="18"/>
                <w:szCs w:val="18"/>
              </w:rPr>
            </w:pPr>
            <w:r w:rsidRPr="00CB6BE3">
              <w:rPr>
                <w:b/>
                <w:color w:val="000000" w:themeColor="text1"/>
                <w:sz w:val="18"/>
                <w:szCs w:val="18"/>
              </w:rPr>
              <w:t>+</w:t>
            </w:r>
          </w:p>
        </w:tc>
        <w:tc>
          <w:tcPr>
            <w:tcW w:w="425" w:type="dxa"/>
          </w:tcPr>
          <w:p w14:paraId="21D91C13" w14:textId="3B0672A3" w:rsidR="00297F32" w:rsidRPr="00CB6BE3" w:rsidRDefault="00297F32" w:rsidP="00D80AB3">
            <w:pPr>
              <w:jc w:val="center"/>
              <w:rPr>
                <w:b/>
                <w:color w:val="000000" w:themeColor="text1"/>
                <w:sz w:val="18"/>
                <w:szCs w:val="18"/>
              </w:rPr>
            </w:pPr>
            <w:r w:rsidRPr="00CB6BE3">
              <w:rPr>
                <w:b/>
                <w:color w:val="000000" w:themeColor="text1"/>
                <w:sz w:val="18"/>
                <w:szCs w:val="18"/>
              </w:rPr>
              <w:t>+</w:t>
            </w:r>
          </w:p>
        </w:tc>
      </w:tr>
    </w:tbl>
    <w:p w14:paraId="6CF954F0" w14:textId="51F010C8" w:rsidR="00D80AB3" w:rsidRPr="00CB6BE3" w:rsidRDefault="00D80AB3" w:rsidP="007D1236">
      <w:pPr>
        <w:spacing w:line="240" w:lineRule="auto"/>
        <w:jc w:val="center"/>
        <w:rPr>
          <w:rFonts w:ascii="Times New Roman" w:hAnsi="Times New Roman"/>
          <w:b/>
          <w:color w:val="000000" w:themeColor="text1"/>
          <w:sz w:val="28"/>
          <w:szCs w:val="28"/>
          <w:lang w:val="uk-UA"/>
        </w:rPr>
      </w:pPr>
    </w:p>
    <w:p w14:paraId="01C0AA84" w14:textId="77777777" w:rsidR="00D80AB3" w:rsidRPr="00CB6BE3" w:rsidRDefault="00D80AB3">
      <w:pPr>
        <w:rPr>
          <w:rFonts w:ascii="Times New Roman" w:hAnsi="Times New Roman"/>
          <w:b/>
          <w:color w:val="000000" w:themeColor="text1"/>
          <w:sz w:val="28"/>
          <w:szCs w:val="28"/>
          <w:lang w:val="uk-UA"/>
        </w:rPr>
      </w:pPr>
      <w:r w:rsidRPr="00CB6BE3">
        <w:rPr>
          <w:rFonts w:ascii="Times New Roman" w:hAnsi="Times New Roman"/>
          <w:b/>
          <w:color w:val="000000" w:themeColor="text1"/>
          <w:sz w:val="28"/>
          <w:szCs w:val="28"/>
          <w:lang w:val="uk-UA"/>
        </w:rPr>
        <w:br w:type="page"/>
      </w:r>
    </w:p>
    <w:p w14:paraId="0A9693B5" w14:textId="41173701" w:rsidR="00C33E52" w:rsidRPr="00CB6BE3" w:rsidRDefault="00C33E52" w:rsidP="00596554">
      <w:pPr>
        <w:spacing w:after="0" w:line="240" w:lineRule="auto"/>
        <w:jc w:val="center"/>
        <w:rPr>
          <w:rFonts w:ascii="Times New Roman" w:hAnsi="Times New Roman"/>
          <w:b/>
          <w:color w:val="000000" w:themeColor="text1"/>
          <w:sz w:val="28"/>
          <w:szCs w:val="28"/>
          <w:lang w:val="uk-UA"/>
        </w:rPr>
      </w:pPr>
      <w:r w:rsidRPr="00CB6BE3">
        <w:rPr>
          <w:rFonts w:ascii="Times New Roman" w:hAnsi="Times New Roman"/>
          <w:b/>
          <w:color w:val="000000" w:themeColor="text1"/>
          <w:sz w:val="28"/>
          <w:szCs w:val="28"/>
          <w:lang w:val="uk-UA"/>
        </w:rPr>
        <w:lastRenderedPageBreak/>
        <w:t xml:space="preserve">VІ. Матриця відповідності програмних </w:t>
      </w:r>
      <w:proofErr w:type="spellStart"/>
      <w:r w:rsidRPr="00CB6BE3">
        <w:rPr>
          <w:rFonts w:ascii="Times New Roman" w:hAnsi="Times New Roman"/>
          <w:b/>
          <w:color w:val="000000" w:themeColor="text1"/>
          <w:sz w:val="28"/>
          <w:szCs w:val="28"/>
          <w:lang w:val="uk-UA"/>
        </w:rPr>
        <w:t>компетентностей</w:t>
      </w:r>
      <w:proofErr w:type="spellEnd"/>
      <w:r w:rsidRPr="00CB6BE3">
        <w:rPr>
          <w:rFonts w:ascii="Times New Roman" w:hAnsi="Times New Roman"/>
          <w:b/>
          <w:color w:val="000000" w:themeColor="text1"/>
          <w:sz w:val="28"/>
          <w:szCs w:val="28"/>
          <w:lang w:val="uk-UA"/>
        </w:rPr>
        <w:t xml:space="preserve"> освітнім компонентам освітньо</w:t>
      </w:r>
      <w:r w:rsidR="00F9291A" w:rsidRPr="00CB6BE3">
        <w:rPr>
          <w:rFonts w:ascii="Times New Roman" w:hAnsi="Times New Roman"/>
          <w:b/>
          <w:color w:val="000000" w:themeColor="text1"/>
          <w:sz w:val="28"/>
          <w:szCs w:val="28"/>
          <w:lang w:val="uk-UA"/>
        </w:rPr>
        <w:t>-професійно</w:t>
      </w:r>
      <w:r w:rsidRPr="00CB6BE3">
        <w:rPr>
          <w:rFonts w:ascii="Times New Roman" w:hAnsi="Times New Roman"/>
          <w:b/>
          <w:color w:val="000000" w:themeColor="text1"/>
          <w:sz w:val="28"/>
          <w:szCs w:val="28"/>
          <w:lang w:val="uk-UA"/>
        </w:rPr>
        <w:t>ї програми</w:t>
      </w:r>
    </w:p>
    <w:tbl>
      <w:tblPr>
        <w:tblStyle w:val="a3"/>
        <w:tblW w:w="14879" w:type="dxa"/>
        <w:tblLayout w:type="fixed"/>
        <w:tblLook w:val="04A0" w:firstRow="1" w:lastRow="0" w:firstColumn="1" w:lastColumn="0" w:noHBand="0" w:noVBand="1"/>
      </w:tblPr>
      <w:tblGrid>
        <w:gridCol w:w="1838"/>
        <w:gridCol w:w="567"/>
        <w:gridCol w:w="567"/>
        <w:gridCol w:w="567"/>
        <w:gridCol w:w="567"/>
        <w:gridCol w:w="567"/>
        <w:gridCol w:w="567"/>
        <w:gridCol w:w="567"/>
        <w:gridCol w:w="567"/>
        <w:gridCol w:w="567"/>
        <w:gridCol w:w="567"/>
        <w:gridCol w:w="567"/>
        <w:gridCol w:w="567"/>
        <w:gridCol w:w="567"/>
        <w:gridCol w:w="425"/>
        <w:gridCol w:w="567"/>
        <w:gridCol w:w="567"/>
        <w:gridCol w:w="567"/>
        <w:gridCol w:w="567"/>
        <w:gridCol w:w="426"/>
        <w:gridCol w:w="425"/>
        <w:gridCol w:w="425"/>
        <w:gridCol w:w="425"/>
        <w:gridCol w:w="426"/>
        <w:gridCol w:w="425"/>
        <w:gridCol w:w="425"/>
      </w:tblGrid>
      <w:tr w:rsidR="00C33E52" w:rsidRPr="00386C0F" w14:paraId="26166A41" w14:textId="77777777" w:rsidTr="00596554">
        <w:trPr>
          <w:trHeight w:val="328"/>
        </w:trPr>
        <w:tc>
          <w:tcPr>
            <w:tcW w:w="1838" w:type="dxa"/>
            <w:vMerge w:val="restart"/>
          </w:tcPr>
          <w:p w14:paraId="4DAD4AA3" w14:textId="77777777" w:rsidR="00C33E52" w:rsidRPr="00386C0F" w:rsidRDefault="00C33E52" w:rsidP="009A1D77">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Програмні результати навчання</w:t>
            </w:r>
          </w:p>
        </w:tc>
        <w:tc>
          <w:tcPr>
            <w:tcW w:w="13041" w:type="dxa"/>
            <w:gridSpan w:val="25"/>
          </w:tcPr>
          <w:p w14:paraId="0C153EC9" w14:textId="77777777" w:rsidR="00C33E52" w:rsidRPr="00386C0F" w:rsidRDefault="00C33E52" w:rsidP="009A1D77">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Компетентності</w:t>
            </w:r>
          </w:p>
        </w:tc>
      </w:tr>
      <w:tr w:rsidR="0063569F" w:rsidRPr="00386C0F" w14:paraId="75071767" w14:textId="77777777" w:rsidTr="00C643DC">
        <w:trPr>
          <w:trHeight w:val="533"/>
        </w:trPr>
        <w:tc>
          <w:tcPr>
            <w:tcW w:w="1838" w:type="dxa"/>
            <w:vMerge/>
          </w:tcPr>
          <w:p w14:paraId="44F71329" w14:textId="77777777" w:rsidR="0063569F" w:rsidRPr="00386C0F" w:rsidRDefault="0063569F" w:rsidP="009A1D77">
            <w:pPr>
              <w:jc w:val="center"/>
              <w:rPr>
                <w:rFonts w:cs="Times New Roman"/>
                <w:b/>
                <w:color w:val="000000" w:themeColor="text1"/>
                <w:sz w:val="15"/>
                <w:szCs w:val="15"/>
              </w:rPr>
            </w:pPr>
          </w:p>
        </w:tc>
        <w:tc>
          <w:tcPr>
            <w:tcW w:w="567" w:type="dxa"/>
            <w:vMerge w:val="restart"/>
          </w:tcPr>
          <w:p w14:paraId="55A6D3AD" w14:textId="77777777" w:rsidR="0063569F" w:rsidRPr="00386C0F" w:rsidRDefault="0063569F" w:rsidP="009A1D77">
            <w:pPr>
              <w:jc w:val="center"/>
              <w:rPr>
                <w:rFonts w:cs="Times New Roman"/>
                <w:b/>
                <w:color w:val="000000" w:themeColor="text1"/>
                <w:sz w:val="15"/>
                <w:szCs w:val="15"/>
              </w:rPr>
            </w:pPr>
            <w:r w:rsidRPr="00386C0F">
              <w:rPr>
                <w:rFonts w:cs="Times New Roman"/>
                <w:b/>
                <w:color w:val="000000" w:themeColor="text1"/>
                <w:sz w:val="15"/>
                <w:szCs w:val="15"/>
              </w:rPr>
              <w:t>ІК</w:t>
            </w:r>
          </w:p>
        </w:tc>
        <w:tc>
          <w:tcPr>
            <w:tcW w:w="6804" w:type="dxa"/>
            <w:gridSpan w:val="12"/>
          </w:tcPr>
          <w:p w14:paraId="7C136E22" w14:textId="77777777" w:rsidR="0063569F" w:rsidRPr="00386C0F" w:rsidRDefault="0063569F" w:rsidP="009A1D77">
            <w:pPr>
              <w:jc w:val="center"/>
              <w:rPr>
                <w:rFonts w:cs="Times New Roman"/>
                <w:b/>
                <w:color w:val="000000" w:themeColor="text1"/>
                <w:sz w:val="15"/>
                <w:szCs w:val="15"/>
              </w:rPr>
            </w:pPr>
            <w:r w:rsidRPr="00386C0F">
              <w:rPr>
                <w:rFonts w:cs="Times New Roman"/>
                <w:b/>
                <w:color w:val="000000" w:themeColor="text1"/>
                <w:sz w:val="15"/>
                <w:szCs w:val="15"/>
              </w:rPr>
              <w:t>Загальні компетентності</w:t>
            </w:r>
          </w:p>
        </w:tc>
        <w:tc>
          <w:tcPr>
            <w:tcW w:w="5670" w:type="dxa"/>
            <w:gridSpan w:val="12"/>
          </w:tcPr>
          <w:p w14:paraId="107509D6" w14:textId="77777777" w:rsidR="0063569F" w:rsidRPr="00386C0F" w:rsidRDefault="0063569F" w:rsidP="009A1D77">
            <w:pPr>
              <w:jc w:val="center"/>
              <w:rPr>
                <w:rFonts w:cs="Times New Roman"/>
                <w:b/>
                <w:color w:val="000000" w:themeColor="text1"/>
                <w:sz w:val="15"/>
                <w:szCs w:val="15"/>
              </w:rPr>
            </w:pPr>
            <w:r w:rsidRPr="00386C0F">
              <w:rPr>
                <w:rFonts w:cs="Times New Roman"/>
                <w:b/>
                <w:color w:val="000000" w:themeColor="text1"/>
                <w:sz w:val="15"/>
                <w:szCs w:val="15"/>
              </w:rPr>
              <w:t>Спеціальні компетентності</w:t>
            </w:r>
          </w:p>
        </w:tc>
      </w:tr>
      <w:tr w:rsidR="009702C3" w:rsidRPr="00386C0F" w14:paraId="3F16CC13" w14:textId="77777777" w:rsidTr="00596554">
        <w:trPr>
          <w:trHeight w:val="541"/>
        </w:trPr>
        <w:tc>
          <w:tcPr>
            <w:tcW w:w="1838" w:type="dxa"/>
            <w:vMerge/>
          </w:tcPr>
          <w:p w14:paraId="2C19C141" w14:textId="77777777" w:rsidR="0063569F" w:rsidRPr="00386C0F" w:rsidRDefault="0063569F" w:rsidP="009A1D77">
            <w:pPr>
              <w:spacing w:after="160" w:line="259" w:lineRule="auto"/>
              <w:jc w:val="center"/>
              <w:rPr>
                <w:rFonts w:cs="Times New Roman"/>
                <w:b/>
                <w:color w:val="000000" w:themeColor="text1"/>
                <w:sz w:val="15"/>
                <w:szCs w:val="15"/>
              </w:rPr>
            </w:pPr>
          </w:p>
        </w:tc>
        <w:tc>
          <w:tcPr>
            <w:tcW w:w="567" w:type="dxa"/>
            <w:vMerge/>
          </w:tcPr>
          <w:p w14:paraId="7317B7BF" w14:textId="77777777" w:rsidR="0063569F" w:rsidRPr="00386C0F" w:rsidRDefault="0063569F" w:rsidP="009A1D77">
            <w:pPr>
              <w:jc w:val="center"/>
              <w:rPr>
                <w:rFonts w:cs="Times New Roman"/>
                <w:b/>
                <w:color w:val="000000" w:themeColor="text1"/>
                <w:sz w:val="15"/>
                <w:szCs w:val="15"/>
              </w:rPr>
            </w:pPr>
          </w:p>
        </w:tc>
        <w:tc>
          <w:tcPr>
            <w:tcW w:w="567" w:type="dxa"/>
          </w:tcPr>
          <w:p w14:paraId="627A0EEE"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6FF1121F" w14:textId="7F9BB7BE" w:rsidR="0063569F"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1</w:t>
            </w:r>
          </w:p>
        </w:tc>
        <w:tc>
          <w:tcPr>
            <w:tcW w:w="567" w:type="dxa"/>
          </w:tcPr>
          <w:p w14:paraId="13E4FAD3"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0E51134B" w14:textId="52771B70" w:rsidR="0063569F" w:rsidRPr="00386C0F" w:rsidRDefault="0063569F" w:rsidP="00C33E52">
            <w:pPr>
              <w:jc w:val="center"/>
              <w:rPr>
                <w:rFonts w:cs="Times New Roman"/>
                <w:sz w:val="15"/>
                <w:szCs w:val="15"/>
              </w:rPr>
            </w:pPr>
            <w:r w:rsidRPr="00386C0F">
              <w:rPr>
                <w:rFonts w:cs="Times New Roman"/>
                <w:color w:val="000000" w:themeColor="text1"/>
                <w:sz w:val="15"/>
                <w:szCs w:val="15"/>
              </w:rPr>
              <w:t>2</w:t>
            </w:r>
          </w:p>
        </w:tc>
        <w:tc>
          <w:tcPr>
            <w:tcW w:w="567" w:type="dxa"/>
          </w:tcPr>
          <w:p w14:paraId="3E6466AA"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575DEA9A" w14:textId="2CC34C78" w:rsidR="0063569F" w:rsidRPr="00386C0F" w:rsidRDefault="0063569F" w:rsidP="00C33E52">
            <w:pPr>
              <w:jc w:val="center"/>
              <w:rPr>
                <w:rFonts w:cs="Times New Roman"/>
                <w:sz w:val="15"/>
                <w:szCs w:val="15"/>
              </w:rPr>
            </w:pPr>
            <w:r w:rsidRPr="00386C0F">
              <w:rPr>
                <w:rFonts w:cs="Times New Roman"/>
                <w:color w:val="000000" w:themeColor="text1"/>
                <w:sz w:val="15"/>
                <w:szCs w:val="15"/>
              </w:rPr>
              <w:t>3</w:t>
            </w:r>
          </w:p>
        </w:tc>
        <w:tc>
          <w:tcPr>
            <w:tcW w:w="567" w:type="dxa"/>
          </w:tcPr>
          <w:p w14:paraId="5B5960B9"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48FE054A" w14:textId="0EE07DD7" w:rsidR="0063569F" w:rsidRPr="00386C0F" w:rsidRDefault="0063569F" w:rsidP="00C33E52">
            <w:pPr>
              <w:jc w:val="center"/>
              <w:rPr>
                <w:rFonts w:cs="Times New Roman"/>
                <w:sz w:val="15"/>
                <w:szCs w:val="15"/>
              </w:rPr>
            </w:pPr>
            <w:r w:rsidRPr="00386C0F">
              <w:rPr>
                <w:rFonts w:cs="Times New Roman"/>
                <w:color w:val="000000" w:themeColor="text1"/>
                <w:sz w:val="15"/>
                <w:szCs w:val="15"/>
              </w:rPr>
              <w:t>4</w:t>
            </w:r>
          </w:p>
        </w:tc>
        <w:tc>
          <w:tcPr>
            <w:tcW w:w="567" w:type="dxa"/>
          </w:tcPr>
          <w:p w14:paraId="55485268"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541DBE93" w14:textId="528E4D8D" w:rsidR="0063569F" w:rsidRPr="00386C0F" w:rsidRDefault="0063569F" w:rsidP="00C33E52">
            <w:pPr>
              <w:jc w:val="center"/>
              <w:rPr>
                <w:rFonts w:cs="Times New Roman"/>
                <w:sz w:val="15"/>
                <w:szCs w:val="15"/>
              </w:rPr>
            </w:pPr>
            <w:r w:rsidRPr="00386C0F">
              <w:rPr>
                <w:rFonts w:cs="Times New Roman"/>
                <w:color w:val="000000" w:themeColor="text1"/>
                <w:sz w:val="15"/>
                <w:szCs w:val="15"/>
              </w:rPr>
              <w:t>5</w:t>
            </w:r>
          </w:p>
        </w:tc>
        <w:tc>
          <w:tcPr>
            <w:tcW w:w="567" w:type="dxa"/>
          </w:tcPr>
          <w:p w14:paraId="3841F809"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1424ED50" w14:textId="55D534A1" w:rsidR="0063569F" w:rsidRPr="00386C0F" w:rsidRDefault="0063569F" w:rsidP="00C33E52">
            <w:pPr>
              <w:jc w:val="center"/>
              <w:rPr>
                <w:rFonts w:cs="Times New Roman"/>
                <w:sz w:val="15"/>
                <w:szCs w:val="15"/>
              </w:rPr>
            </w:pPr>
            <w:r w:rsidRPr="00386C0F">
              <w:rPr>
                <w:rFonts w:cs="Times New Roman"/>
                <w:color w:val="000000" w:themeColor="text1"/>
                <w:sz w:val="15"/>
                <w:szCs w:val="15"/>
              </w:rPr>
              <w:t>6</w:t>
            </w:r>
          </w:p>
        </w:tc>
        <w:tc>
          <w:tcPr>
            <w:tcW w:w="567" w:type="dxa"/>
          </w:tcPr>
          <w:p w14:paraId="6F50E9A4"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67B0DCB8" w14:textId="0E201AAA" w:rsidR="0063569F" w:rsidRPr="00386C0F" w:rsidRDefault="0063569F" w:rsidP="00C33E52">
            <w:pPr>
              <w:jc w:val="center"/>
              <w:rPr>
                <w:rFonts w:cs="Times New Roman"/>
                <w:sz w:val="15"/>
                <w:szCs w:val="15"/>
              </w:rPr>
            </w:pPr>
            <w:r w:rsidRPr="00386C0F">
              <w:rPr>
                <w:rFonts w:cs="Times New Roman"/>
                <w:color w:val="000000" w:themeColor="text1"/>
                <w:sz w:val="15"/>
                <w:szCs w:val="15"/>
              </w:rPr>
              <w:t>7</w:t>
            </w:r>
          </w:p>
        </w:tc>
        <w:tc>
          <w:tcPr>
            <w:tcW w:w="567" w:type="dxa"/>
          </w:tcPr>
          <w:p w14:paraId="00AB9665"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071063B3" w14:textId="51B561BA" w:rsidR="0063569F" w:rsidRPr="00386C0F" w:rsidRDefault="0063569F" w:rsidP="00C33E52">
            <w:pPr>
              <w:jc w:val="center"/>
              <w:rPr>
                <w:rFonts w:cs="Times New Roman"/>
                <w:sz w:val="15"/>
                <w:szCs w:val="15"/>
              </w:rPr>
            </w:pPr>
            <w:r w:rsidRPr="00386C0F">
              <w:rPr>
                <w:rFonts w:cs="Times New Roman"/>
                <w:color w:val="000000" w:themeColor="text1"/>
                <w:sz w:val="15"/>
                <w:szCs w:val="15"/>
              </w:rPr>
              <w:t>8</w:t>
            </w:r>
          </w:p>
        </w:tc>
        <w:tc>
          <w:tcPr>
            <w:tcW w:w="567" w:type="dxa"/>
          </w:tcPr>
          <w:p w14:paraId="36730FE3"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1ACD903D" w14:textId="77354B4E" w:rsidR="0063569F" w:rsidRPr="00386C0F" w:rsidRDefault="0063569F" w:rsidP="00C33E52">
            <w:pPr>
              <w:jc w:val="center"/>
              <w:rPr>
                <w:rFonts w:cs="Times New Roman"/>
                <w:sz w:val="15"/>
                <w:szCs w:val="15"/>
              </w:rPr>
            </w:pPr>
            <w:r w:rsidRPr="00386C0F">
              <w:rPr>
                <w:rFonts w:cs="Times New Roman"/>
                <w:color w:val="000000" w:themeColor="text1"/>
                <w:sz w:val="15"/>
                <w:szCs w:val="15"/>
              </w:rPr>
              <w:t>9</w:t>
            </w:r>
          </w:p>
        </w:tc>
        <w:tc>
          <w:tcPr>
            <w:tcW w:w="567" w:type="dxa"/>
          </w:tcPr>
          <w:p w14:paraId="5296F95A"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5B232F34" w14:textId="04E8E204" w:rsidR="0063569F" w:rsidRPr="00386C0F" w:rsidRDefault="0063569F" w:rsidP="00C33E52">
            <w:pPr>
              <w:jc w:val="center"/>
              <w:rPr>
                <w:rFonts w:cs="Times New Roman"/>
                <w:sz w:val="15"/>
                <w:szCs w:val="15"/>
              </w:rPr>
            </w:pPr>
            <w:r w:rsidRPr="00386C0F">
              <w:rPr>
                <w:rFonts w:cs="Times New Roman"/>
                <w:color w:val="000000" w:themeColor="text1"/>
                <w:sz w:val="15"/>
                <w:szCs w:val="15"/>
              </w:rPr>
              <w:t>10</w:t>
            </w:r>
          </w:p>
        </w:tc>
        <w:tc>
          <w:tcPr>
            <w:tcW w:w="567" w:type="dxa"/>
          </w:tcPr>
          <w:p w14:paraId="753371A4"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6FD6BCD2" w14:textId="519B97A3" w:rsidR="0063569F" w:rsidRPr="00386C0F" w:rsidRDefault="0063569F" w:rsidP="00C33E52">
            <w:pPr>
              <w:jc w:val="center"/>
              <w:rPr>
                <w:rFonts w:cs="Times New Roman"/>
                <w:sz w:val="15"/>
                <w:szCs w:val="15"/>
              </w:rPr>
            </w:pPr>
            <w:r w:rsidRPr="00386C0F">
              <w:rPr>
                <w:rFonts w:cs="Times New Roman"/>
                <w:color w:val="000000" w:themeColor="text1"/>
                <w:sz w:val="15"/>
                <w:szCs w:val="15"/>
              </w:rPr>
              <w:t>11</w:t>
            </w:r>
          </w:p>
        </w:tc>
        <w:tc>
          <w:tcPr>
            <w:tcW w:w="567" w:type="dxa"/>
          </w:tcPr>
          <w:p w14:paraId="59153A2E" w14:textId="77777777" w:rsidR="00596554" w:rsidRPr="00386C0F" w:rsidRDefault="0063569F" w:rsidP="00C33E52">
            <w:pPr>
              <w:jc w:val="center"/>
              <w:rPr>
                <w:rFonts w:cs="Times New Roman"/>
                <w:color w:val="000000" w:themeColor="text1"/>
                <w:sz w:val="15"/>
                <w:szCs w:val="15"/>
              </w:rPr>
            </w:pPr>
            <w:r w:rsidRPr="00386C0F">
              <w:rPr>
                <w:rFonts w:cs="Times New Roman"/>
                <w:color w:val="000000" w:themeColor="text1"/>
                <w:sz w:val="15"/>
                <w:szCs w:val="15"/>
              </w:rPr>
              <w:t>ЗК</w:t>
            </w:r>
          </w:p>
          <w:p w14:paraId="1C16C9D0" w14:textId="1E65DB1E" w:rsidR="0063569F" w:rsidRPr="00386C0F" w:rsidRDefault="0063569F" w:rsidP="00C33E52">
            <w:pPr>
              <w:jc w:val="center"/>
              <w:rPr>
                <w:rFonts w:cs="Times New Roman"/>
                <w:sz w:val="15"/>
                <w:szCs w:val="15"/>
              </w:rPr>
            </w:pPr>
            <w:r w:rsidRPr="00386C0F">
              <w:rPr>
                <w:rFonts w:cs="Times New Roman"/>
                <w:color w:val="000000" w:themeColor="text1"/>
                <w:sz w:val="15"/>
                <w:szCs w:val="15"/>
              </w:rPr>
              <w:t>12</w:t>
            </w:r>
          </w:p>
        </w:tc>
        <w:tc>
          <w:tcPr>
            <w:tcW w:w="425" w:type="dxa"/>
          </w:tcPr>
          <w:p w14:paraId="3148FE6A"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5854F7C8"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1</w:t>
            </w:r>
          </w:p>
        </w:tc>
        <w:tc>
          <w:tcPr>
            <w:tcW w:w="567" w:type="dxa"/>
          </w:tcPr>
          <w:p w14:paraId="4EB2943D"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33EDC72C"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2</w:t>
            </w:r>
          </w:p>
        </w:tc>
        <w:tc>
          <w:tcPr>
            <w:tcW w:w="567" w:type="dxa"/>
          </w:tcPr>
          <w:p w14:paraId="43FEA2C0"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1AB66955"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3</w:t>
            </w:r>
          </w:p>
        </w:tc>
        <w:tc>
          <w:tcPr>
            <w:tcW w:w="567" w:type="dxa"/>
          </w:tcPr>
          <w:p w14:paraId="62F3A397"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37D7BD29"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4</w:t>
            </w:r>
          </w:p>
        </w:tc>
        <w:tc>
          <w:tcPr>
            <w:tcW w:w="567" w:type="dxa"/>
          </w:tcPr>
          <w:p w14:paraId="6A80978C"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6242C4E7"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5</w:t>
            </w:r>
          </w:p>
        </w:tc>
        <w:tc>
          <w:tcPr>
            <w:tcW w:w="426" w:type="dxa"/>
          </w:tcPr>
          <w:p w14:paraId="3688B31A"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354BB67A"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6</w:t>
            </w:r>
          </w:p>
        </w:tc>
        <w:tc>
          <w:tcPr>
            <w:tcW w:w="425" w:type="dxa"/>
          </w:tcPr>
          <w:p w14:paraId="34A42B7B"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1924DA43"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7</w:t>
            </w:r>
          </w:p>
        </w:tc>
        <w:tc>
          <w:tcPr>
            <w:tcW w:w="425" w:type="dxa"/>
          </w:tcPr>
          <w:p w14:paraId="35D6083E"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6F070C6F"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8</w:t>
            </w:r>
          </w:p>
        </w:tc>
        <w:tc>
          <w:tcPr>
            <w:tcW w:w="425" w:type="dxa"/>
          </w:tcPr>
          <w:p w14:paraId="7C74FD53"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2F2754DC"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9</w:t>
            </w:r>
          </w:p>
        </w:tc>
        <w:tc>
          <w:tcPr>
            <w:tcW w:w="426" w:type="dxa"/>
          </w:tcPr>
          <w:p w14:paraId="12EF5191"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0218F2C2"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10</w:t>
            </w:r>
          </w:p>
        </w:tc>
        <w:tc>
          <w:tcPr>
            <w:tcW w:w="425" w:type="dxa"/>
          </w:tcPr>
          <w:p w14:paraId="1225B01B"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4AE1B50E"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11</w:t>
            </w:r>
          </w:p>
        </w:tc>
        <w:tc>
          <w:tcPr>
            <w:tcW w:w="425" w:type="dxa"/>
          </w:tcPr>
          <w:p w14:paraId="4FEBC23C"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СК</w:t>
            </w:r>
          </w:p>
          <w:p w14:paraId="22876412" w14:textId="77777777" w:rsidR="0063569F" w:rsidRPr="00386C0F" w:rsidRDefault="0063569F" w:rsidP="00C33E52">
            <w:pPr>
              <w:spacing w:after="160" w:line="259" w:lineRule="auto"/>
              <w:jc w:val="center"/>
              <w:rPr>
                <w:rFonts w:cs="Times New Roman"/>
                <w:color w:val="000000" w:themeColor="text1"/>
                <w:sz w:val="15"/>
                <w:szCs w:val="15"/>
              </w:rPr>
            </w:pPr>
            <w:r w:rsidRPr="00386C0F">
              <w:rPr>
                <w:rFonts w:cs="Times New Roman"/>
                <w:color w:val="000000" w:themeColor="text1"/>
                <w:sz w:val="15"/>
                <w:szCs w:val="15"/>
              </w:rPr>
              <w:t>12</w:t>
            </w:r>
          </w:p>
        </w:tc>
      </w:tr>
      <w:tr w:rsidR="00386C0F" w:rsidRPr="00386C0F" w14:paraId="1B119058" w14:textId="77777777" w:rsidTr="00C643DC">
        <w:trPr>
          <w:cantSplit/>
          <w:trHeight w:val="332"/>
        </w:trPr>
        <w:tc>
          <w:tcPr>
            <w:tcW w:w="1838" w:type="dxa"/>
          </w:tcPr>
          <w:p w14:paraId="0EF40921" w14:textId="7CD00E39"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ОК-1</w:t>
            </w:r>
          </w:p>
        </w:tc>
        <w:tc>
          <w:tcPr>
            <w:tcW w:w="567" w:type="dxa"/>
          </w:tcPr>
          <w:p w14:paraId="430EF82D" w14:textId="2964C464"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053B13D" w14:textId="77777777" w:rsidR="00386C0F" w:rsidRPr="00386C0F" w:rsidRDefault="00386C0F" w:rsidP="00386C0F">
            <w:pPr>
              <w:jc w:val="center"/>
              <w:rPr>
                <w:rFonts w:cs="Times New Roman"/>
                <w:b/>
                <w:color w:val="000000" w:themeColor="text1"/>
                <w:sz w:val="15"/>
                <w:szCs w:val="15"/>
              </w:rPr>
            </w:pPr>
          </w:p>
        </w:tc>
        <w:tc>
          <w:tcPr>
            <w:tcW w:w="567" w:type="dxa"/>
          </w:tcPr>
          <w:p w14:paraId="15C3314D" w14:textId="6E1139EB"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7C471D07" w14:textId="25E7E2FC"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4F318F60" w14:textId="4BFBA5B4"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3B563D34" w14:textId="1010C129"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7676B9DF" w14:textId="6DCF0268"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43C592E0" w14:textId="399C38AE"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0DA086C0" w14:textId="39375071"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625E3263" w14:textId="1A15C1BD"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52BFFA79" w14:textId="4FB63C76"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29F8CD20" w14:textId="77777777" w:rsidR="00386C0F" w:rsidRPr="00386C0F" w:rsidRDefault="00386C0F" w:rsidP="00386C0F">
            <w:pPr>
              <w:jc w:val="center"/>
              <w:rPr>
                <w:rFonts w:cs="Times New Roman"/>
                <w:b/>
                <w:color w:val="000000" w:themeColor="text1"/>
                <w:sz w:val="15"/>
                <w:szCs w:val="15"/>
              </w:rPr>
            </w:pPr>
          </w:p>
        </w:tc>
        <w:tc>
          <w:tcPr>
            <w:tcW w:w="567" w:type="dxa"/>
          </w:tcPr>
          <w:p w14:paraId="48E1FDF2" w14:textId="1D3A5BAD"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425" w:type="dxa"/>
          </w:tcPr>
          <w:p w14:paraId="20D80508" w14:textId="77777777" w:rsidR="00386C0F" w:rsidRPr="00386C0F" w:rsidRDefault="00386C0F" w:rsidP="00386C0F">
            <w:pPr>
              <w:jc w:val="center"/>
              <w:rPr>
                <w:rFonts w:cs="Times New Roman"/>
                <w:b/>
                <w:color w:val="000000" w:themeColor="text1"/>
                <w:sz w:val="15"/>
                <w:szCs w:val="15"/>
              </w:rPr>
            </w:pPr>
          </w:p>
        </w:tc>
        <w:tc>
          <w:tcPr>
            <w:tcW w:w="567" w:type="dxa"/>
          </w:tcPr>
          <w:p w14:paraId="1A45CEC3" w14:textId="77777777" w:rsidR="00386C0F" w:rsidRPr="00386C0F" w:rsidRDefault="00386C0F" w:rsidP="00386C0F">
            <w:pPr>
              <w:jc w:val="center"/>
              <w:rPr>
                <w:rFonts w:cs="Times New Roman"/>
                <w:b/>
                <w:color w:val="000000" w:themeColor="text1"/>
                <w:sz w:val="15"/>
                <w:szCs w:val="15"/>
              </w:rPr>
            </w:pPr>
          </w:p>
        </w:tc>
        <w:tc>
          <w:tcPr>
            <w:tcW w:w="567" w:type="dxa"/>
          </w:tcPr>
          <w:p w14:paraId="0319D3EE" w14:textId="77777777" w:rsidR="00386C0F" w:rsidRPr="00386C0F" w:rsidRDefault="00386C0F" w:rsidP="00386C0F">
            <w:pPr>
              <w:jc w:val="center"/>
              <w:rPr>
                <w:rFonts w:cs="Times New Roman"/>
                <w:b/>
                <w:color w:val="000000" w:themeColor="text1"/>
                <w:sz w:val="15"/>
                <w:szCs w:val="15"/>
              </w:rPr>
            </w:pPr>
          </w:p>
        </w:tc>
        <w:tc>
          <w:tcPr>
            <w:tcW w:w="567" w:type="dxa"/>
          </w:tcPr>
          <w:p w14:paraId="10E3F0B6" w14:textId="62DBC966" w:rsidR="00386C0F" w:rsidRPr="00386C0F" w:rsidRDefault="00386C0F" w:rsidP="00386C0F">
            <w:pPr>
              <w:jc w:val="center"/>
              <w:rPr>
                <w:rFonts w:cs="Times New Roman"/>
                <w:b/>
                <w:color w:val="000000" w:themeColor="text1"/>
                <w:sz w:val="15"/>
                <w:szCs w:val="15"/>
              </w:rPr>
            </w:pPr>
            <w:r>
              <w:rPr>
                <w:rFonts w:cs="Times New Roman"/>
                <w:b/>
                <w:color w:val="000000" w:themeColor="text1"/>
                <w:sz w:val="15"/>
                <w:szCs w:val="15"/>
              </w:rPr>
              <w:t>+</w:t>
            </w:r>
          </w:p>
        </w:tc>
        <w:tc>
          <w:tcPr>
            <w:tcW w:w="567" w:type="dxa"/>
          </w:tcPr>
          <w:p w14:paraId="13961FC8" w14:textId="77777777" w:rsidR="00386C0F" w:rsidRPr="00386C0F" w:rsidRDefault="00386C0F" w:rsidP="00386C0F">
            <w:pPr>
              <w:jc w:val="center"/>
              <w:rPr>
                <w:rFonts w:cs="Times New Roman"/>
                <w:b/>
                <w:color w:val="000000" w:themeColor="text1"/>
                <w:sz w:val="15"/>
                <w:szCs w:val="15"/>
              </w:rPr>
            </w:pPr>
          </w:p>
        </w:tc>
        <w:tc>
          <w:tcPr>
            <w:tcW w:w="426" w:type="dxa"/>
          </w:tcPr>
          <w:p w14:paraId="014E05D7" w14:textId="53799EAF" w:rsidR="00386C0F" w:rsidRPr="00386C0F" w:rsidRDefault="002E1C9C" w:rsidP="00386C0F">
            <w:pPr>
              <w:jc w:val="center"/>
              <w:rPr>
                <w:rFonts w:cs="Times New Roman"/>
                <w:b/>
                <w:color w:val="000000" w:themeColor="text1"/>
                <w:sz w:val="15"/>
                <w:szCs w:val="15"/>
              </w:rPr>
            </w:pPr>
            <w:r>
              <w:rPr>
                <w:rFonts w:cs="Times New Roman"/>
                <w:b/>
                <w:color w:val="000000" w:themeColor="text1"/>
                <w:sz w:val="15"/>
                <w:szCs w:val="15"/>
              </w:rPr>
              <w:t>+</w:t>
            </w:r>
          </w:p>
        </w:tc>
        <w:tc>
          <w:tcPr>
            <w:tcW w:w="425" w:type="dxa"/>
          </w:tcPr>
          <w:p w14:paraId="2942B5D7" w14:textId="7BC98540" w:rsidR="00386C0F" w:rsidRPr="00386C0F" w:rsidRDefault="002E1C9C" w:rsidP="00386C0F">
            <w:pPr>
              <w:jc w:val="center"/>
              <w:rPr>
                <w:rFonts w:cs="Times New Roman"/>
                <w:b/>
                <w:color w:val="000000" w:themeColor="text1"/>
                <w:sz w:val="15"/>
                <w:szCs w:val="15"/>
              </w:rPr>
            </w:pPr>
            <w:r>
              <w:rPr>
                <w:rFonts w:cs="Times New Roman"/>
                <w:b/>
                <w:color w:val="000000" w:themeColor="text1"/>
                <w:sz w:val="15"/>
                <w:szCs w:val="15"/>
              </w:rPr>
              <w:t>+</w:t>
            </w:r>
          </w:p>
        </w:tc>
        <w:tc>
          <w:tcPr>
            <w:tcW w:w="425" w:type="dxa"/>
          </w:tcPr>
          <w:p w14:paraId="7F46BD70" w14:textId="7D09D4BE" w:rsidR="00386C0F" w:rsidRPr="00386C0F" w:rsidRDefault="002E1C9C" w:rsidP="00386C0F">
            <w:pPr>
              <w:jc w:val="center"/>
              <w:rPr>
                <w:rFonts w:cs="Times New Roman"/>
                <w:b/>
                <w:color w:val="000000" w:themeColor="text1"/>
                <w:sz w:val="15"/>
                <w:szCs w:val="15"/>
              </w:rPr>
            </w:pPr>
            <w:r>
              <w:rPr>
                <w:rFonts w:cs="Times New Roman"/>
                <w:b/>
                <w:color w:val="000000" w:themeColor="text1"/>
                <w:sz w:val="15"/>
                <w:szCs w:val="15"/>
              </w:rPr>
              <w:t>+</w:t>
            </w:r>
          </w:p>
        </w:tc>
        <w:tc>
          <w:tcPr>
            <w:tcW w:w="425" w:type="dxa"/>
          </w:tcPr>
          <w:p w14:paraId="57DE7034" w14:textId="7D337DD2" w:rsidR="00386C0F" w:rsidRPr="00386C0F" w:rsidRDefault="002E1C9C" w:rsidP="00386C0F">
            <w:pPr>
              <w:jc w:val="center"/>
              <w:rPr>
                <w:rFonts w:cs="Times New Roman"/>
                <w:b/>
                <w:color w:val="000000" w:themeColor="text1"/>
                <w:sz w:val="15"/>
                <w:szCs w:val="15"/>
              </w:rPr>
            </w:pPr>
            <w:r>
              <w:rPr>
                <w:rFonts w:cs="Times New Roman"/>
                <w:b/>
                <w:color w:val="000000" w:themeColor="text1"/>
                <w:sz w:val="15"/>
                <w:szCs w:val="15"/>
              </w:rPr>
              <w:t>+</w:t>
            </w:r>
          </w:p>
        </w:tc>
        <w:tc>
          <w:tcPr>
            <w:tcW w:w="426" w:type="dxa"/>
          </w:tcPr>
          <w:p w14:paraId="0B835C87" w14:textId="2931E07C" w:rsidR="00386C0F" w:rsidRPr="00386C0F" w:rsidRDefault="00386C0F" w:rsidP="00386C0F">
            <w:pPr>
              <w:jc w:val="center"/>
              <w:rPr>
                <w:rFonts w:cs="Times New Roman"/>
                <w:b/>
                <w:color w:val="000000" w:themeColor="text1"/>
                <w:sz w:val="15"/>
                <w:szCs w:val="15"/>
              </w:rPr>
            </w:pPr>
          </w:p>
        </w:tc>
        <w:tc>
          <w:tcPr>
            <w:tcW w:w="425" w:type="dxa"/>
          </w:tcPr>
          <w:p w14:paraId="49814E28" w14:textId="77777777" w:rsidR="00386C0F" w:rsidRPr="00386C0F" w:rsidRDefault="00386C0F" w:rsidP="00386C0F">
            <w:pPr>
              <w:jc w:val="center"/>
              <w:rPr>
                <w:rFonts w:cs="Times New Roman"/>
                <w:b/>
                <w:color w:val="000000" w:themeColor="text1"/>
                <w:sz w:val="15"/>
                <w:szCs w:val="15"/>
              </w:rPr>
            </w:pPr>
          </w:p>
        </w:tc>
        <w:tc>
          <w:tcPr>
            <w:tcW w:w="425" w:type="dxa"/>
          </w:tcPr>
          <w:p w14:paraId="00A02755" w14:textId="77777777" w:rsidR="00386C0F" w:rsidRPr="00386C0F" w:rsidRDefault="00386C0F" w:rsidP="00386C0F">
            <w:pPr>
              <w:jc w:val="center"/>
              <w:rPr>
                <w:rFonts w:cs="Times New Roman"/>
                <w:b/>
                <w:color w:val="000000" w:themeColor="text1"/>
                <w:sz w:val="15"/>
                <w:szCs w:val="15"/>
              </w:rPr>
            </w:pPr>
          </w:p>
        </w:tc>
      </w:tr>
      <w:tr w:rsidR="00386C0F" w:rsidRPr="00386C0F" w14:paraId="1BE6C5C4" w14:textId="77777777" w:rsidTr="00C643DC">
        <w:trPr>
          <w:cantSplit/>
          <w:trHeight w:val="332"/>
        </w:trPr>
        <w:tc>
          <w:tcPr>
            <w:tcW w:w="1838" w:type="dxa"/>
          </w:tcPr>
          <w:p w14:paraId="689FBDF5" w14:textId="37B3B073"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ОК-2</w:t>
            </w:r>
          </w:p>
        </w:tc>
        <w:tc>
          <w:tcPr>
            <w:tcW w:w="567" w:type="dxa"/>
          </w:tcPr>
          <w:p w14:paraId="53473DAA" w14:textId="2604094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6F157E8B" w14:textId="7777777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26A487E5" w14:textId="77777777" w:rsidR="00386C0F" w:rsidRPr="00386C0F" w:rsidRDefault="00386C0F" w:rsidP="00386C0F">
            <w:pPr>
              <w:jc w:val="center"/>
              <w:rPr>
                <w:rFonts w:cs="Times New Roman"/>
                <w:b/>
                <w:color w:val="000000" w:themeColor="text1"/>
                <w:sz w:val="15"/>
                <w:szCs w:val="15"/>
              </w:rPr>
            </w:pPr>
          </w:p>
        </w:tc>
        <w:tc>
          <w:tcPr>
            <w:tcW w:w="567" w:type="dxa"/>
          </w:tcPr>
          <w:p w14:paraId="10FE172A"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7ECB57DB"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59F67633"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5F21764A"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21C3E713"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38496D8"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409BDF98"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36DD9F43"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F33AD65"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C8FF6A6"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29F61AFE"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1765032"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2EF8AC6"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0AAB8408"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0F4DFED"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7D3F69B3"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04C6F9BB"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60673E98"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73D927E1"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6CDBDAB2"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4961D786"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49960912" w14:textId="77777777" w:rsidR="00386C0F" w:rsidRPr="00386C0F" w:rsidRDefault="00386C0F" w:rsidP="00386C0F">
            <w:pPr>
              <w:spacing w:after="160" w:line="259" w:lineRule="auto"/>
              <w:jc w:val="center"/>
              <w:rPr>
                <w:rFonts w:cs="Times New Roman"/>
                <w:b/>
                <w:color w:val="000000" w:themeColor="text1"/>
                <w:sz w:val="15"/>
                <w:szCs w:val="15"/>
              </w:rPr>
            </w:pPr>
          </w:p>
        </w:tc>
      </w:tr>
      <w:tr w:rsidR="00386C0F" w:rsidRPr="00386C0F" w14:paraId="4B3A5F31" w14:textId="77777777" w:rsidTr="00C643DC">
        <w:trPr>
          <w:cantSplit/>
          <w:trHeight w:val="225"/>
        </w:trPr>
        <w:tc>
          <w:tcPr>
            <w:tcW w:w="1838" w:type="dxa"/>
          </w:tcPr>
          <w:p w14:paraId="7F3DBBF4" w14:textId="0384F1B1"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ОК-3</w:t>
            </w:r>
          </w:p>
        </w:tc>
        <w:tc>
          <w:tcPr>
            <w:tcW w:w="567" w:type="dxa"/>
          </w:tcPr>
          <w:p w14:paraId="7E6071FA" w14:textId="03E4B479"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55018B37" w14:textId="7777777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7469F83" w14:textId="77777777" w:rsidR="00386C0F" w:rsidRPr="00386C0F" w:rsidRDefault="00386C0F" w:rsidP="00386C0F">
            <w:pPr>
              <w:jc w:val="center"/>
              <w:rPr>
                <w:rFonts w:cs="Times New Roman"/>
                <w:b/>
                <w:color w:val="000000" w:themeColor="text1"/>
                <w:sz w:val="15"/>
                <w:szCs w:val="15"/>
              </w:rPr>
            </w:pPr>
          </w:p>
        </w:tc>
        <w:tc>
          <w:tcPr>
            <w:tcW w:w="567" w:type="dxa"/>
          </w:tcPr>
          <w:p w14:paraId="2B6238F6"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22FFD12"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60C9539"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BC584F3"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038A1E92"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64C374AB"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395FB5B7"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7CAEF0B"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F41505D"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7B4D1AE"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6EDCEE81"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CB6B317"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801464E"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3F30D14"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7E49A415"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6" w:type="dxa"/>
          </w:tcPr>
          <w:p w14:paraId="6A28C871"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399E78FC"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0F941E89"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40643015"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5E9565F3"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247510B1"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3A0E21FB" w14:textId="77777777" w:rsidR="00386C0F" w:rsidRPr="00386C0F" w:rsidRDefault="00386C0F" w:rsidP="00386C0F">
            <w:pPr>
              <w:spacing w:after="160" w:line="259" w:lineRule="auto"/>
              <w:jc w:val="center"/>
              <w:rPr>
                <w:rFonts w:cs="Times New Roman"/>
                <w:b/>
                <w:color w:val="000000" w:themeColor="text1"/>
                <w:sz w:val="15"/>
                <w:szCs w:val="15"/>
              </w:rPr>
            </w:pPr>
          </w:p>
        </w:tc>
      </w:tr>
      <w:tr w:rsidR="00386C0F" w:rsidRPr="00386C0F" w14:paraId="3F98F66D" w14:textId="77777777" w:rsidTr="00C643DC">
        <w:trPr>
          <w:cantSplit/>
          <w:trHeight w:val="259"/>
        </w:trPr>
        <w:tc>
          <w:tcPr>
            <w:tcW w:w="1838" w:type="dxa"/>
          </w:tcPr>
          <w:p w14:paraId="1962BFCF" w14:textId="1E38B279"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ОК-4</w:t>
            </w:r>
          </w:p>
        </w:tc>
        <w:tc>
          <w:tcPr>
            <w:tcW w:w="567" w:type="dxa"/>
          </w:tcPr>
          <w:p w14:paraId="7C6515FA" w14:textId="77EC4AF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4D091759" w14:textId="77777777" w:rsidR="00386C0F" w:rsidRPr="00386C0F" w:rsidRDefault="00386C0F" w:rsidP="00386C0F">
            <w:pPr>
              <w:jc w:val="center"/>
              <w:rPr>
                <w:rFonts w:cs="Times New Roman"/>
                <w:b/>
                <w:color w:val="000000" w:themeColor="text1"/>
                <w:sz w:val="15"/>
                <w:szCs w:val="15"/>
              </w:rPr>
            </w:pPr>
          </w:p>
        </w:tc>
        <w:tc>
          <w:tcPr>
            <w:tcW w:w="567" w:type="dxa"/>
          </w:tcPr>
          <w:p w14:paraId="70D1912A" w14:textId="77777777" w:rsidR="00386C0F" w:rsidRPr="00386C0F" w:rsidRDefault="00386C0F" w:rsidP="00386C0F">
            <w:pPr>
              <w:jc w:val="center"/>
              <w:rPr>
                <w:rFonts w:cs="Times New Roman"/>
                <w:b/>
                <w:color w:val="000000" w:themeColor="text1"/>
                <w:sz w:val="15"/>
                <w:szCs w:val="15"/>
              </w:rPr>
            </w:pPr>
          </w:p>
        </w:tc>
        <w:tc>
          <w:tcPr>
            <w:tcW w:w="567" w:type="dxa"/>
          </w:tcPr>
          <w:p w14:paraId="32BADE50"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45EF65D3"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0C22236D"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4B5C2EC"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C03A5AA"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52F71AA3"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CC5BBAD"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8BDBB3A"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1C4A91E"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10989FEB"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4A3BC0CE"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71606EC8"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B86E798"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216F6C4A"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4A9A23F4"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16623603"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50BED9EB"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44BAFB7D"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544ED28F"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6EF0A438"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20D8E43E"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3BB8E794" w14:textId="77777777" w:rsidR="00386C0F" w:rsidRPr="00386C0F" w:rsidRDefault="00386C0F" w:rsidP="00386C0F">
            <w:pPr>
              <w:spacing w:after="160" w:line="259" w:lineRule="auto"/>
              <w:jc w:val="center"/>
              <w:rPr>
                <w:rFonts w:cs="Times New Roman"/>
                <w:b/>
                <w:color w:val="000000" w:themeColor="text1"/>
                <w:sz w:val="15"/>
                <w:szCs w:val="15"/>
              </w:rPr>
            </w:pPr>
          </w:p>
        </w:tc>
      </w:tr>
      <w:tr w:rsidR="00386C0F" w:rsidRPr="00386C0F" w14:paraId="5EB417B6" w14:textId="77777777" w:rsidTr="00C643DC">
        <w:trPr>
          <w:cantSplit/>
          <w:trHeight w:val="292"/>
        </w:trPr>
        <w:tc>
          <w:tcPr>
            <w:tcW w:w="1838" w:type="dxa"/>
          </w:tcPr>
          <w:p w14:paraId="6A328F62" w14:textId="00239504"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ОК-5</w:t>
            </w:r>
          </w:p>
        </w:tc>
        <w:tc>
          <w:tcPr>
            <w:tcW w:w="567" w:type="dxa"/>
          </w:tcPr>
          <w:p w14:paraId="30B39000" w14:textId="3F04CABC"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73A80AF7" w14:textId="77777777" w:rsidR="00386C0F" w:rsidRPr="00386C0F" w:rsidRDefault="00386C0F" w:rsidP="00386C0F">
            <w:pPr>
              <w:jc w:val="center"/>
              <w:rPr>
                <w:rFonts w:cs="Times New Roman"/>
                <w:b/>
                <w:color w:val="000000" w:themeColor="text1"/>
                <w:sz w:val="15"/>
                <w:szCs w:val="15"/>
              </w:rPr>
            </w:pPr>
          </w:p>
        </w:tc>
        <w:tc>
          <w:tcPr>
            <w:tcW w:w="567" w:type="dxa"/>
          </w:tcPr>
          <w:p w14:paraId="10B9A410" w14:textId="7777777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CD7B6E1"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A8FB100"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35862FFB"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7EB87FF"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1CD3D58"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59B72E9C"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384081D"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5B381A86"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25E664B"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4A86F608"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36995FE2"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50025D0"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61B765B1"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53C51BEE"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4BCD5120"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1EAE2666"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1A03CE81"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1F15EE3A"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2760E5DD"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4B5F0B01"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1835F64A"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69362EF3" w14:textId="77777777" w:rsidR="00386C0F" w:rsidRPr="00386C0F" w:rsidRDefault="00386C0F" w:rsidP="00386C0F">
            <w:pPr>
              <w:spacing w:after="160" w:line="259" w:lineRule="auto"/>
              <w:jc w:val="center"/>
              <w:rPr>
                <w:rFonts w:cs="Times New Roman"/>
                <w:b/>
                <w:color w:val="000000" w:themeColor="text1"/>
                <w:sz w:val="15"/>
                <w:szCs w:val="15"/>
              </w:rPr>
            </w:pPr>
          </w:p>
        </w:tc>
      </w:tr>
      <w:tr w:rsidR="00386C0F" w:rsidRPr="00386C0F" w14:paraId="1E742E03" w14:textId="77777777" w:rsidTr="00C643DC">
        <w:trPr>
          <w:cantSplit/>
          <w:trHeight w:val="313"/>
        </w:trPr>
        <w:tc>
          <w:tcPr>
            <w:tcW w:w="1838" w:type="dxa"/>
          </w:tcPr>
          <w:p w14:paraId="3DFE8F7D" w14:textId="701871BF"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ОК-6</w:t>
            </w:r>
          </w:p>
        </w:tc>
        <w:tc>
          <w:tcPr>
            <w:tcW w:w="567" w:type="dxa"/>
          </w:tcPr>
          <w:p w14:paraId="69D3773D" w14:textId="35E26271"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70924E47" w14:textId="77777777" w:rsidR="00386C0F" w:rsidRPr="00386C0F" w:rsidRDefault="00386C0F" w:rsidP="00386C0F">
            <w:pPr>
              <w:jc w:val="center"/>
              <w:rPr>
                <w:rFonts w:cs="Times New Roman"/>
                <w:b/>
                <w:color w:val="000000" w:themeColor="text1"/>
                <w:sz w:val="15"/>
                <w:szCs w:val="15"/>
              </w:rPr>
            </w:pPr>
          </w:p>
        </w:tc>
        <w:tc>
          <w:tcPr>
            <w:tcW w:w="567" w:type="dxa"/>
          </w:tcPr>
          <w:p w14:paraId="37D1E1F2" w14:textId="7777777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09D5C6FA"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693F11ED"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339F9846"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0CA193D8"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DB173DA"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0BB63662"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68510C50"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08525A8B"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5A68352D"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6ACCDF67"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50A36D60"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8A7D890"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4A2BDA3D"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0F602C68"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779447E0"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6" w:type="dxa"/>
          </w:tcPr>
          <w:p w14:paraId="0E966220"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3A3F21F1"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2305FCDC"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37C24363"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6" w:type="dxa"/>
          </w:tcPr>
          <w:p w14:paraId="32A00109"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3F548877"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29042109" w14:textId="77777777" w:rsidR="00386C0F" w:rsidRPr="00386C0F" w:rsidRDefault="00386C0F" w:rsidP="00386C0F">
            <w:pPr>
              <w:spacing w:after="160" w:line="259" w:lineRule="auto"/>
              <w:jc w:val="center"/>
              <w:rPr>
                <w:rFonts w:cs="Times New Roman"/>
                <w:b/>
                <w:color w:val="000000" w:themeColor="text1"/>
                <w:sz w:val="15"/>
                <w:szCs w:val="15"/>
              </w:rPr>
            </w:pPr>
          </w:p>
        </w:tc>
      </w:tr>
      <w:tr w:rsidR="00386C0F" w:rsidRPr="00386C0F" w14:paraId="47811F17" w14:textId="77777777" w:rsidTr="00C643DC">
        <w:trPr>
          <w:cantSplit/>
          <w:trHeight w:val="205"/>
        </w:trPr>
        <w:tc>
          <w:tcPr>
            <w:tcW w:w="1838" w:type="dxa"/>
          </w:tcPr>
          <w:p w14:paraId="6A15F776" w14:textId="74D0AE89"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ОК-7</w:t>
            </w:r>
          </w:p>
        </w:tc>
        <w:tc>
          <w:tcPr>
            <w:tcW w:w="567" w:type="dxa"/>
          </w:tcPr>
          <w:p w14:paraId="67C369EB" w14:textId="48E7623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4EC34678" w14:textId="77777777" w:rsidR="00386C0F" w:rsidRPr="00386C0F" w:rsidRDefault="00386C0F" w:rsidP="00386C0F">
            <w:pPr>
              <w:jc w:val="center"/>
              <w:rPr>
                <w:rFonts w:cs="Times New Roman"/>
                <w:b/>
                <w:color w:val="000000" w:themeColor="text1"/>
                <w:sz w:val="15"/>
                <w:szCs w:val="15"/>
              </w:rPr>
            </w:pPr>
          </w:p>
        </w:tc>
        <w:tc>
          <w:tcPr>
            <w:tcW w:w="567" w:type="dxa"/>
          </w:tcPr>
          <w:p w14:paraId="34734B3A" w14:textId="77777777" w:rsidR="00386C0F" w:rsidRPr="00386C0F" w:rsidRDefault="00386C0F" w:rsidP="00386C0F">
            <w:pPr>
              <w:jc w:val="center"/>
              <w:rPr>
                <w:rFonts w:cs="Times New Roman"/>
                <w:b/>
                <w:color w:val="000000" w:themeColor="text1"/>
                <w:sz w:val="15"/>
                <w:szCs w:val="15"/>
              </w:rPr>
            </w:pPr>
          </w:p>
        </w:tc>
        <w:tc>
          <w:tcPr>
            <w:tcW w:w="567" w:type="dxa"/>
          </w:tcPr>
          <w:p w14:paraId="4619BD8C"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48976A7"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0899D9DC"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114783B3"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F941508"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6EF7DE25"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6123697"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3C51026"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A098514"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0A43331A"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4F0C0FF6"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CCD2DF5"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0668BE77"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B5F8004"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9BF20C7"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54592791"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7B4FC522"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3E4A92ED"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4DF36563"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0D857843"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54634807"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7FCF1C64"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r>
      <w:tr w:rsidR="00386C0F" w:rsidRPr="00386C0F" w14:paraId="552129BB" w14:textId="77777777" w:rsidTr="00C643DC">
        <w:trPr>
          <w:cantSplit/>
          <w:trHeight w:val="239"/>
        </w:trPr>
        <w:tc>
          <w:tcPr>
            <w:tcW w:w="1838" w:type="dxa"/>
          </w:tcPr>
          <w:p w14:paraId="3F928B73" w14:textId="04C4B9A1"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ОК-8</w:t>
            </w:r>
          </w:p>
        </w:tc>
        <w:tc>
          <w:tcPr>
            <w:tcW w:w="567" w:type="dxa"/>
          </w:tcPr>
          <w:p w14:paraId="73FC894D" w14:textId="6FAFB7A9"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A2C3699" w14:textId="77777777" w:rsidR="00386C0F" w:rsidRPr="00386C0F" w:rsidRDefault="00386C0F" w:rsidP="00386C0F">
            <w:pPr>
              <w:jc w:val="center"/>
              <w:rPr>
                <w:rFonts w:cs="Times New Roman"/>
                <w:b/>
                <w:color w:val="000000" w:themeColor="text1"/>
                <w:sz w:val="15"/>
                <w:szCs w:val="15"/>
              </w:rPr>
            </w:pPr>
          </w:p>
        </w:tc>
        <w:tc>
          <w:tcPr>
            <w:tcW w:w="567" w:type="dxa"/>
          </w:tcPr>
          <w:p w14:paraId="4D376D83" w14:textId="7777777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627123F0"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297C96DD" w14:textId="7777777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2BB46C9C"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43B76BB9"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EAC63E2"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680C079"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464C708"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59347F62"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4E07A7A5"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16B74501"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0FDEE599"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751AD4D4"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163B657"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0956DBAF"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4368544"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6" w:type="dxa"/>
          </w:tcPr>
          <w:p w14:paraId="1AA3607D"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08B96CA3"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4C8958CB"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4C204AB2"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6" w:type="dxa"/>
          </w:tcPr>
          <w:p w14:paraId="0DDE7E89"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2BA90884"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0EB87304" w14:textId="77777777" w:rsidR="00386C0F" w:rsidRPr="00386C0F" w:rsidRDefault="00386C0F" w:rsidP="00386C0F">
            <w:pPr>
              <w:spacing w:after="160" w:line="259" w:lineRule="auto"/>
              <w:jc w:val="center"/>
              <w:rPr>
                <w:rFonts w:cs="Times New Roman"/>
                <w:b/>
                <w:color w:val="000000" w:themeColor="text1"/>
                <w:sz w:val="15"/>
                <w:szCs w:val="15"/>
              </w:rPr>
            </w:pPr>
          </w:p>
        </w:tc>
      </w:tr>
      <w:tr w:rsidR="00386C0F" w:rsidRPr="00386C0F" w14:paraId="5AB8CDC0" w14:textId="77777777" w:rsidTr="009702C3">
        <w:trPr>
          <w:cantSplit/>
          <w:trHeight w:val="368"/>
        </w:trPr>
        <w:tc>
          <w:tcPr>
            <w:tcW w:w="1838" w:type="dxa"/>
          </w:tcPr>
          <w:p w14:paraId="744ADD7F" w14:textId="0A1212B5" w:rsidR="00386C0F" w:rsidRPr="00386C0F" w:rsidRDefault="00386C0F" w:rsidP="00386C0F">
            <w:pPr>
              <w:jc w:val="both"/>
              <w:rPr>
                <w:rFonts w:cs="Times New Roman"/>
                <w:color w:val="000000" w:themeColor="text1"/>
                <w:sz w:val="15"/>
                <w:szCs w:val="15"/>
              </w:rPr>
            </w:pPr>
            <w:r w:rsidRPr="00386C0F">
              <w:rPr>
                <w:rFonts w:cs="Times New Roman"/>
                <w:color w:val="000000" w:themeColor="text1"/>
                <w:sz w:val="15"/>
                <w:szCs w:val="15"/>
              </w:rPr>
              <w:t>ОК-9</w:t>
            </w:r>
          </w:p>
        </w:tc>
        <w:tc>
          <w:tcPr>
            <w:tcW w:w="567" w:type="dxa"/>
          </w:tcPr>
          <w:p w14:paraId="772046EC" w14:textId="4325CCE0"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2C4DBA41" w14:textId="77777777" w:rsidR="00386C0F" w:rsidRPr="00386C0F" w:rsidRDefault="00386C0F" w:rsidP="00386C0F">
            <w:pPr>
              <w:jc w:val="center"/>
              <w:rPr>
                <w:rFonts w:cs="Times New Roman"/>
                <w:b/>
                <w:color w:val="000000" w:themeColor="text1"/>
                <w:sz w:val="15"/>
                <w:szCs w:val="15"/>
              </w:rPr>
            </w:pPr>
          </w:p>
        </w:tc>
        <w:tc>
          <w:tcPr>
            <w:tcW w:w="567" w:type="dxa"/>
          </w:tcPr>
          <w:p w14:paraId="3CEF2675" w14:textId="77777777" w:rsidR="00386C0F" w:rsidRPr="00386C0F" w:rsidRDefault="00386C0F" w:rsidP="00386C0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DA31DFC"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5C23154"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75EB22C1"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58A12BA4"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3A141137"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EE52E44"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292CC4E4"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358A1EAB"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0EC756AC"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1054C214"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1EA63895"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9D57242"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3C8D4EC7"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14140B5A" w14:textId="77777777" w:rsidR="00386C0F" w:rsidRPr="00386C0F" w:rsidRDefault="00386C0F" w:rsidP="00386C0F">
            <w:pPr>
              <w:spacing w:after="160" w:line="259" w:lineRule="auto"/>
              <w:jc w:val="center"/>
              <w:rPr>
                <w:rFonts w:cs="Times New Roman"/>
                <w:b/>
                <w:color w:val="000000" w:themeColor="text1"/>
                <w:sz w:val="15"/>
                <w:szCs w:val="15"/>
              </w:rPr>
            </w:pPr>
          </w:p>
        </w:tc>
        <w:tc>
          <w:tcPr>
            <w:tcW w:w="567" w:type="dxa"/>
          </w:tcPr>
          <w:p w14:paraId="6004341D"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6" w:type="dxa"/>
          </w:tcPr>
          <w:p w14:paraId="1C503420"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4BEC5F34"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460D34D8"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03B10BFA" w14:textId="77777777" w:rsidR="00386C0F" w:rsidRPr="00386C0F" w:rsidRDefault="00386C0F" w:rsidP="00386C0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6" w:type="dxa"/>
          </w:tcPr>
          <w:p w14:paraId="3A253091"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3FC4EDBD" w14:textId="77777777" w:rsidR="00386C0F" w:rsidRPr="00386C0F" w:rsidRDefault="00386C0F" w:rsidP="00386C0F">
            <w:pPr>
              <w:spacing w:after="160" w:line="259" w:lineRule="auto"/>
              <w:jc w:val="center"/>
              <w:rPr>
                <w:rFonts w:cs="Times New Roman"/>
                <w:b/>
                <w:color w:val="000000" w:themeColor="text1"/>
                <w:sz w:val="15"/>
                <w:szCs w:val="15"/>
              </w:rPr>
            </w:pPr>
          </w:p>
        </w:tc>
        <w:tc>
          <w:tcPr>
            <w:tcW w:w="425" w:type="dxa"/>
          </w:tcPr>
          <w:p w14:paraId="00E134F2" w14:textId="77777777" w:rsidR="00386C0F" w:rsidRPr="00386C0F" w:rsidRDefault="00386C0F" w:rsidP="00386C0F">
            <w:pPr>
              <w:spacing w:after="160" w:line="259" w:lineRule="auto"/>
              <w:jc w:val="center"/>
              <w:rPr>
                <w:rFonts w:cs="Times New Roman"/>
                <w:b/>
                <w:color w:val="000000" w:themeColor="text1"/>
                <w:sz w:val="15"/>
                <w:szCs w:val="15"/>
              </w:rPr>
            </w:pPr>
          </w:p>
        </w:tc>
      </w:tr>
      <w:tr w:rsidR="009702C3" w:rsidRPr="00386C0F" w14:paraId="467E1CA0" w14:textId="77777777" w:rsidTr="00C643DC">
        <w:trPr>
          <w:cantSplit/>
          <w:trHeight w:val="307"/>
        </w:trPr>
        <w:tc>
          <w:tcPr>
            <w:tcW w:w="1838" w:type="dxa"/>
          </w:tcPr>
          <w:p w14:paraId="7EBA3489" w14:textId="6D45CA0A" w:rsidR="0063569F" w:rsidRPr="00386C0F" w:rsidRDefault="00386C0F" w:rsidP="0063569F">
            <w:pPr>
              <w:jc w:val="both"/>
              <w:rPr>
                <w:rFonts w:cs="Times New Roman"/>
                <w:color w:val="000000" w:themeColor="text1"/>
                <w:sz w:val="15"/>
                <w:szCs w:val="15"/>
              </w:rPr>
            </w:pPr>
            <w:r w:rsidRPr="00386C0F">
              <w:rPr>
                <w:rFonts w:cs="Times New Roman"/>
                <w:color w:val="000000" w:themeColor="text1"/>
                <w:sz w:val="15"/>
                <w:szCs w:val="15"/>
              </w:rPr>
              <w:t>ОК-10</w:t>
            </w:r>
          </w:p>
        </w:tc>
        <w:tc>
          <w:tcPr>
            <w:tcW w:w="567" w:type="dxa"/>
          </w:tcPr>
          <w:p w14:paraId="487E65C1" w14:textId="1C31783B" w:rsidR="0063569F" w:rsidRPr="00386C0F" w:rsidRDefault="0063569F" w:rsidP="0063569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34126BDD" w14:textId="77777777" w:rsidR="0063569F" w:rsidRPr="00386C0F" w:rsidRDefault="0063569F" w:rsidP="0063569F">
            <w:pPr>
              <w:jc w:val="center"/>
              <w:rPr>
                <w:rFonts w:cs="Times New Roman"/>
                <w:b/>
                <w:color w:val="000000" w:themeColor="text1"/>
                <w:sz w:val="15"/>
                <w:szCs w:val="15"/>
              </w:rPr>
            </w:pPr>
          </w:p>
        </w:tc>
        <w:tc>
          <w:tcPr>
            <w:tcW w:w="567" w:type="dxa"/>
          </w:tcPr>
          <w:p w14:paraId="41C0D374" w14:textId="77777777" w:rsidR="0063569F" w:rsidRPr="00386C0F" w:rsidRDefault="0063569F" w:rsidP="0063569F">
            <w:pPr>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1D7CDEA3"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5A75D05B" w14:textId="77777777" w:rsidR="0063569F" w:rsidRPr="00386C0F" w:rsidRDefault="0063569F" w:rsidP="0063569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567" w:type="dxa"/>
          </w:tcPr>
          <w:p w14:paraId="74C71549"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148896BF"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570BCF5D"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7B1F028A"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6FB16D94"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04C5B3F1"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2F94CAB1"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7A30AD3B" w14:textId="77777777" w:rsidR="0063569F" w:rsidRPr="00386C0F" w:rsidRDefault="0063569F" w:rsidP="0063569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3872B4D5"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239027B9"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6C509D9A"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6BBAFC07" w14:textId="77777777" w:rsidR="0063569F" w:rsidRPr="00386C0F" w:rsidRDefault="0063569F" w:rsidP="0063569F">
            <w:pPr>
              <w:spacing w:after="160" w:line="259" w:lineRule="auto"/>
              <w:jc w:val="center"/>
              <w:rPr>
                <w:rFonts w:cs="Times New Roman"/>
                <w:b/>
                <w:color w:val="000000" w:themeColor="text1"/>
                <w:sz w:val="15"/>
                <w:szCs w:val="15"/>
              </w:rPr>
            </w:pPr>
          </w:p>
        </w:tc>
        <w:tc>
          <w:tcPr>
            <w:tcW w:w="567" w:type="dxa"/>
          </w:tcPr>
          <w:p w14:paraId="7F6385B6" w14:textId="77777777" w:rsidR="0063569F" w:rsidRPr="00386C0F" w:rsidRDefault="0063569F" w:rsidP="0063569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6" w:type="dxa"/>
          </w:tcPr>
          <w:p w14:paraId="280D89FC" w14:textId="77777777" w:rsidR="0063569F" w:rsidRPr="00386C0F" w:rsidRDefault="0063569F" w:rsidP="0063569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2A734D8F" w14:textId="77777777" w:rsidR="0063569F" w:rsidRPr="00386C0F" w:rsidRDefault="0063569F" w:rsidP="0063569F">
            <w:pPr>
              <w:spacing w:after="160" w:line="259" w:lineRule="auto"/>
              <w:jc w:val="center"/>
              <w:rPr>
                <w:rFonts w:cs="Times New Roman"/>
                <w:b/>
                <w:color w:val="000000" w:themeColor="text1"/>
                <w:sz w:val="15"/>
                <w:szCs w:val="15"/>
              </w:rPr>
            </w:pPr>
            <w:r w:rsidRPr="00386C0F">
              <w:rPr>
                <w:rFonts w:cs="Times New Roman"/>
                <w:b/>
                <w:color w:val="000000" w:themeColor="text1"/>
                <w:sz w:val="15"/>
                <w:szCs w:val="15"/>
              </w:rPr>
              <w:t>+</w:t>
            </w:r>
          </w:p>
        </w:tc>
        <w:tc>
          <w:tcPr>
            <w:tcW w:w="425" w:type="dxa"/>
          </w:tcPr>
          <w:p w14:paraId="24732597" w14:textId="77777777" w:rsidR="0063569F" w:rsidRPr="00386C0F" w:rsidRDefault="0063569F" w:rsidP="0063569F">
            <w:pPr>
              <w:spacing w:after="160" w:line="259" w:lineRule="auto"/>
              <w:jc w:val="center"/>
              <w:rPr>
                <w:rFonts w:cs="Times New Roman"/>
                <w:b/>
                <w:color w:val="000000" w:themeColor="text1"/>
                <w:sz w:val="15"/>
                <w:szCs w:val="15"/>
              </w:rPr>
            </w:pPr>
          </w:p>
        </w:tc>
        <w:tc>
          <w:tcPr>
            <w:tcW w:w="425" w:type="dxa"/>
          </w:tcPr>
          <w:p w14:paraId="7075E5FF" w14:textId="77777777" w:rsidR="0063569F" w:rsidRPr="00386C0F" w:rsidRDefault="0063569F" w:rsidP="0063569F">
            <w:pPr>
              <w:spacing w:after="160" w:line="259" w:lineRule="auto"/>
              <w:jc w:val="center"/>
              <w:rPr>
                <w:rFonts w:cs="Times New Roman"/>
                <w:b/>
                <w:color w:val="000000" w:themeColor="text1"/>
                <w:sz w:val="15"/>
                <w:szCs w:val="15"/>
              </w:rPr>
            </w:pPr>
          </w:p>
        </w:tc>
        <w:tc>
          <w:tcPr>
            <w:tcW w:w="426" w:type="dxa"/>
          </w:tcPr>
          <w:p w14:paraId="76056729" w14:textId="77777777" w:rsidR="0063569F" w:rsidRPr="00386C0F" w:rsidRDefault="0063569F" w:rsidP="0063569F">
            <w:pPr>
              <w:spacing w:after="160" w:line="259" w:lineRule="auto"/>
              <w:jc w:val="center"/>
              <w:rPr>
                <w:rFonts w:cs="Times New Roman"/>
                <w:b/>
                <w:color w:val="000000" w:themeColor="text1"/>
                <w:sz w:val="15"/>
                <w:szCs w:val="15"/>
              </w:rPr>
            </w:pPr>
          </w:p>
        </w:tc>
        <w:tc>
          <w:tcPr>
            <w:tcW w:w="425" w:type="dxa"/>
          </w:tcPr>
          <w:p w14:paraId="48539617" w14:textId="77777777" w:rsidR="0063569F" w:rsidRPr="00386C0F" w:rsidRDefault="0063569F" w:rsidP="0063569F">
            <w:pPr>
              <w:spacing w:after="160" w:line="259" w:lineRule="auto"/>
              <w:jc w:val="center"/>
              <w:rPr>
                <w:rFonts w:cs="Times New Roman"/>
                <w:b/>
                <w:color w:val="000000" w:themeColor="text1"/>
                <w:sz w:val="15"/>
                <w:szCs w:val="15"/>
              </w:rPr>
            </w:pPr>
          </w:p>
        </w:tc>
        <w:tc>
          <w:tcPr>
            <w:tcW w:w="425" w:type="dxa"/>
          </w:tcPr>
          <w:p w14:paraId="49B1D67C" w14:textId="77777777" w:rsidR="0063569F" w:rsidRPr="00386C0F" w:rsidRDefault="0063569F" w:rsidP="0063569F">
            <w:pPr>
              <w:spacing w:after="160" w:line="259" w:lineRule="auto"/>
              <w:jc w:val="center"/>
              <w:rPr>
                <w:rFonts w:cs="Times New Roman"/>
                <w:b/>
                <w:color w:val="000000" w:themeColor="text1"/>
                <w:sz w:val="15"/>
                <w:szCs w:val="15"/>
              </w:rPr>
            </w:pPr>
          </w:p>
        </w:tc>
      </w:tr>
    </w:tbl>
    <w:p w14:paraId="15A8AC77" w14:textId="77777777" w:rsidR="009702C3" w:rsidRPr="00CB6BE3" w:rsidRDefault="009702C3" w:rsidP="00C643DC">
      <w:pPr>
        <w:spacing w:after="0" w:line="240" w:lineRule="auto"/>
        <w:rPr>
          <w:rFonts w:ascii="Times New Roman" w:hAnsi="Times New Roman"/>
          <w:b/>
          <w:color w:val="000000" w:themeColor="text1"/>
          <w:sz w:val="28"/>
          <w:szCs w:val="28"/>
          <w:lang w:val="uk-UA"/>
        </w:rPr>
      </w:pPr>
    </w:p>
    <w:p w14:paraId="28EFB9F4" w14:textId="58C384BA" w:rsidR="007D1236" w:rsidRPr="00CB6BE3" w:rsidRDefault="001117E8" w:rsidP="001117E8">
      <w:pPr>
        <w:spacing w:after="0" w:line="240" w:lineRule="auto"/>
        <w:jc w:val="center"/>
        <w:rPr>
          <w:rFonts w:ascii="Times New Roman" w:hAnsi="Times New Roman"/>
          <w:b/>
          <w:color w:val="000000" w:themeColor="text1"/>
          <w:sz w:val="28"/>
          <w:szCs w:val="28"/>
          <w:lang w:val="uk-UA"/>
        </w:rPr>
      </w:pPr>
      <w:r w:rsidRPr="00CB6BE3">
        <w:rPr>
          <w:rFonts w:ascii="Times New Roman" w:hAnsi="Times New Roman"/>
          <w:b/>
          <w:color w:val="000000" w:themeColor="text1"/>
          <w:sz w:val="28"/>
          <w:szCs w:val="28"/>
          <w:lang w:val="uk-UA"/>
        </w:rPr>
        <w:t>VIІ. Матриця відповідності програмних результатів навчання компонентам освітньо</w:t>
      </w:r>
      <w:r w:rsidR="00F9291A" w:rsidRPr="00CB6BE3">
        <w:rPr>
          <w:rFonts w:ascii="Times New Roman" w:hAnsi="Times New Roman"/>
          <w:b/>
          <w:color w:val="000000" w:themeColor="text1"/>
          <w:sz w:val="28"/>
          <w:szCs w:val="28"/>
          <w:lang w:val="uk-UA"/>
        </w:rPr>
        <w:t>-професійно</w:t>
      </w:r>
      <w:r w:rsidRPr="00CB6BE3">
        <w:rPr>
          <w:rFonts w:ascii="Times New Roman" w:hAnsi="Times New Roman"/>
          <w:b/>
          <w:color w:val="000000" w:themeColor="text1"/>
          <w:sz w:val="28"/>
          <w:szCs w:val="28"/>
          <w:lang w:val="uk-UA"/>
        </w:rPr>
        <w:t>ї програми</w:t>
      </w:r>
    </w:p>
    <w:tbl>
      <w:tblPr>
        <w:tblStyle w:val="a3"/>
        <w:tblW w:w="15536" w:type="dxa"/>
        <w:tblInd w:w="-147" w:type="dxa"/>
        <w:tblLook w:val="04A0" w:firstRow="1" w:lastRow="0" w:firstColumn="1" w:lastColumn="0" w:noHBand="0" w:noVBand="1"/>
      </w:tblPr>
      <w:tblGrid>
        <w:gridCol w:w="1206"/>
        <w:gridCol w:w="667"/>
        <w:gridCol w:w="667"/>
        <w:gridCol w:w="667"/>
        <w:gridCol w:w="667"/>
        <w:gridCol w:w="667"/>
        <w:gridCol w:w="667"/>
        <w:gridCol w:w="667"/>
        <w:gridCol w:w="667"/>
        <w:gridCol w:w="667"/>
        <w:gridCol w:w="757"/>
        <w:gridCol w:w="757"/>
        <w:gridCol w:w="757"/>
        <w:gridCol w:w="757"/>
        <w:gridCol w:w="757"/>
        <w:gridCol w:w="757"/>
        <w:gridCol w:w="757"/>
        <w:gridCol w:w="757"/>
        <w:gridCol w:w="757"/>
        <w:gridCol w:w="757"/>
        <w:gridCol w:w="757"/>
      </w:tblGrid>
      <w:tr w:rsidR="008B3162" w:rsidRPr="00386C0F" w14:paraId="3E5A54B7" w14:textId="7917E1EA" w:rsidTr="00386C0F">
        <w:tc>
          <w:tcPr>
            <w:tcW w:w="1206" w:type="dxa"/>
            <w:vMerge w:val="restart"/>
          </w:tcPr>
          <w:p w14:paraId="0FBD8076" w14:textId="77777777" w:rsidR="008B3162" w:rsidRPr="00386C0F" w:rsidRDefault="008B3162" w:rsidP="00C33E52">
            <w:pPr>
              <w:jc w:val="center"/>
              <w:rPr>
                <w:rFonts w:cs="Times New Roman"/>
                <w:b/>
                <w:color w:val="000000" w:themeColor="text1"/>
                <w:sz w:val="18"/>
                <w:szCs w:val="18"/>
              </w:rPr>
            </w:pPr>
            <w:r w:rsidRPr="00386C0F">
              <w:rPr>
                <w:rFonts w:cs="Times New Roman"/>
                <w:b/>
                <w:color w:val="000000" w:themeColor="text1"/>
                <w:sz w:val="18"/>
                <w:szCs w:val="18"/>
              </w:rPr>
              <w:t>Освітні компоненти</w:t>
            </w:r>
          </w:p>
        </w:tc>
        <w:tc>
          <w:tcPr>
            <w:tcW w:w="14330" w:type="dxa"/>
            <w:gridSpan w:val="20"/>
          </w:tcPr>
          <w:p w14:paraId="2442D1BC" w14:textId="3A448924" w:rsidR="008B3162" w:rsidRPr="00386C0F" w:rsidRDefault="008B3162" w:rsidP="00C33E52">
            <w:pPr>
              <w:jc w:val="center"/>
              <w:rPr>
                <w:rFonts w:cs="Times New Roman"/>
                <w:b/>
                <w:color w:val="000000" w:themeColor="text1"/>
                <w:sz w:val="18"/>
                <w:szCs w:val="18"/>
              </w:rPr>
            </w:pPr>
            <w:r w:rsidRPr="00386C0F">
              <w:rPr>
                <w:rFonts w:cs="Times New Roman"/>
                <w:b/>
                <w:color w:val="000000" w:themeColor="text1"/>
                <w:sz w:val="18"/>
                <w:szCs w:val="18"/>
              </w:rPr>
              <w:t>Програмні результати навчання</w:t>
            </w:r>
          </w:p>
        </w:tc>
      </w:tr>
      <w:tr w:rsidR="008B3162" w:rsidRPr="00386C0F" w14:paraId="422BB147" w14:textId="3274D95D" w:rsidTr="00386C0F">
        <w:tc>
          <w:tcPr>
            <w:tcW w:w="1206" w:type="dxa"/>
            <w:vMerge/>
          </w:tcPr>
          <w:p w14:paraId="2A70BD22" w14:textId="77777777" w:rsidR="008B3162" w:rsidRPr="00386C0F" w:rsidRDefault="008B3162" w:rsidP="008B3162">
            <w:pPr>
              <w:jc w:val="center"/>
              <w:rPr>
                <w:rFonts w:cs="Times New Roman"/>
                <w:b/>
                <w:color w:val="000000" w:themeColor="text1"/>
                <w:sz w:val="18"/>
                <w:szCs w:val="18"/>
              </w:rPr>
            </w:pPr>
          </w:p>
        </w:tc>
        <w:tc>
          <w:tcPr>
            <w:tcW w:w="667" w:type="dxa"/>
          </w:tcPr>
          <w:p w14:paraId="42149439"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w:t>
            </w:r>
          </w:p>
        </w:tc>
        <w:tc>
          <w:tcPr>
            <w:tcW w:w="667" w:type="dxa"/>
          </w:tcPr>
          <w:p w14:paraId="2A872480"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ПРН2</w:t>
            </w:r>
          </w:p>
        </w:tc>
        <w:tc>
          <w:tcPr>
            <w:tcW w:w="667" w:type="dxa"/>
          </w:tcPr>
          <w:p w14:paraId="1D901B84"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ПРН3</w:t>
            </w:r>
          </w:p>
        </w:tc>
        <w:tc>
          <w:tcPr>
            <w:tcW w:w="667" w:type="dxa"/>
          </w:tcPr>
          <w:p w14:paraId="3C7C68B3"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ПРН4</w:t>
            </w:r>
          </w:p>
        </w:tc>
        <w:tc>
          <w:tcPr>
            <w:tcW w:w="667" w:type="dxa"/>
          </w:tcPr>
          <w:p w14:paraId="0BC97B63"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ПРН5</w:t>
            </w:r>
          </w:p>
        </w:tc>
        <w:tc>
          <w:tcPr>
            <w:tcW w:w="667" w:type="dxa"/>
          </w:tcPr>
          <w:p w14:paraId="4B8F4F12"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ПРН6</w:t>
            </w:r>
          </w:p>
        </w:tc>
        <w:tc>
          <w:tcPr>
            <w:tcW w:w="667" w:type="dxa"/>
          </w:tcPr>
          <w:p w14:paraId="53D931AA"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ПРН7</w:t>
            </w:r>
          </w:p>
        </w:tc>
        <w:tc>
          <w:tcPr>
            <w:tcW w:w="667" w:type="dxa"/>
          </w:tcPr>
          <w:p w14:paraId="4E533594"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ПРН8</w:t>
            </w:r>
          </w:p>
        </w:tc>
        <w:tc>
          <w:tcPr>
            <w:tcW w:w="667" w:type="dxa"/>
          </w:tcPr>
          <w:p w14:paraId="693B3B0A"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ПРН9</w:t>
            </w:r>
          </w:p>
        </w:tc>
        <w:tc>
          <w:tcPr>
            <w:tcW w:w="757" w:type="dxa"/>
          </w:tcPr>
          <w:p w14:paraId="2054EB64"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ПРН10</w:t>
            </w:r>
          </w:p>
        </w:tc>
        <w:tc>
          <w:tcPr>
            <w:tcW w:w="757" w:type="dxa"/>
          </w:tcPr>
          <w:p w14:paraId="74D71F5C"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ПРН11</w:t>
            </w:r>
          </w:p>
        </w:tc>
        <w:tc>
          <w:tcPr>
            <w:tcW w:w="757" w:type="dxa"/>
          </w:tcPr>
          <w:p w14:paraId="7BDB09EC"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ПРН12</w:t>
            </w:r>
          </w:p>
        </w:tc>
        <w:tc>
          <w:tcPr>
            <w:tcW w:w="757" w:type="dxa"/>
          </w:tcPr>
          <w:p w14:paraId="1D18AC88"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ПРН13</w:t>
            </w:r>
          </w:p>
        </w:tc>
        <w:tc>
          <w:tcPr>
            <w:tcW w:w="757" w:type="dxa"/>
          </w:tcPr>
          <w:p w14:paraId="569F9261"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ПРН14</w:t>
            </w:r>
          </w:p>
        </w:tc>
        <w:tc>
          <w:tcPr>
            <w:tcW w:w="757" w:type="dxa"/>
          </w:tcPr>
          <w:p w14:paraId="42BF7D30"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ПРН15</w:t>
            </w:r>
          </w:p>
        </w:tc>
        <w:tc>
          <w:tcPr>
            <w:tcW w:w="757" w:type="dxa"/>
          </w:tcPr>
          <w:p w14:paraId="47326E22"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ПРН16</w:t>
            </w:r>
          </w:p>
        </w:tc>
        <w:tc>
          <w:tcPr>
            <w:tcW w:w="757" w:type="dxa"/>
          </w:tcPr>
          <w:p w14:paraId="74B7E411"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ПРН17</w:t>
            </w:r>
          </w:p>
        </w:tc>
        <w:tc>
          <w:tcPr>
            <w:tcW w:w="757" w:type="dxa"/>
          </w:tcPr>
          <w:p w14:paraId="4DB55896" w14:textId="77777777" w:rsidR="008B3162" w:rsidRPr="00386C0F" w:rsidRDefault="008B3162" w:rsidP="008B3162">
            <w:pPr>
              <w:rPr>
                <w:rFonts w:cs="Times New Roman"/>
                <w:sz w:val="18"/>
                <w:szCs w:val="18"/>
              </w:rPr>
            </w:pPr>
            <w:r w:rsidRPr="00386C0F">
              <w:rPr>
                <w:rFonts w:cs="Times New Roman"/>
                <w:color w:val="000000" w:themeColor="text1"/>
                <w:sz w:val="18"/>
                <w:szCs w:val="18"/>
              </w:rPr>
              <w:t>ПРН18</w:t>
            </w:r>
          </w:p>
        </w:tc>
        <w:tc>
          <w:tcPr>
            <w:tcW w:w="757" w:type="dxa"/>
          </w:tcPr>
          <w:p w14:paraId="4114486F" w14:textId="77777777" w:rsidR="008B3162" w:rsidRPr="00386C0F" w:rsidRDefault="008B3162" w:rsidP="008B3162">
            <w:pPr>
              <w:rPr>
                <w:rFonts w:cs="Times New Roman"/>
                <w:color w:val="000000" w:themeColor="text1"/>
                <w:sz w:val="18"/>
                <w:szCs w:val="18"/>
              </w:rPr>
            </w:pPr>
            <w:r w:rsidRPr="00386C0F">
              <w:rPr>
                <w:rFonts w:cs="Times New Roman"/>
                <w:color w:val="000000" w:themeColor="text1"/>
                <w:sz w:val="18"/>
                <w:szCs w:val="18"/>
              </w:rPr>
              <w:t>ПРН19</w:t>
            </w:r>
          </w:p>
        </w:tc>
        <w:tc>
          <w:tcPr>
            <w:tcW w:w="757" w:type="dxa"/>
          </w:tcPr>
          <w:p w14:paraId="47C383E0" w14:textId="4396A546" w:rsidR="008B3162" w:rsidRPr="00386C0F" w:rsidRDefault="008B3162" w:rsidP="008B3162">
            <w:pPr>
              <w:rPr>
                <w:rFonts w:cs="Times New Roman"/>
                <w:color w:val="000000" w:themeColor="text1"/>
                <w:sz w:val="18"/>
                <w:szCs w:val="18"/>
              </w:rPr>
            </w:pPr>
            <w:r w:rsidRPr="00386C0F">
              <w:rPr>
                <w:rFonts w:cs="Times New Roman"/>
                <w:color w:val="000000" w:themeColor="text1"/>
                <w:sz w:val="18"/>
                <w:szCs w:val="18"/>
              </w:rPr>
              <w:t>ПРН20</w:t>
            </w:r>
          </w:p>
        </w:tc>
      </w:tr>
      <w:tr w:rsidR="00386C0F" w:rsidRPr="00386C0F" w14:paraId="2A6BCEA7" w14:textId="77777777" w:rsidTr="00386C0F">
        <w:tc>
          <w:tcPr>
            <w:tcW w:w="1206" w:type="dxa"/>
          </w:tcPr>
          <w:p w14:paraId="2C7FA5FE" w14:textId="0D00F9C0" w:rsidR="00386C0F" w:rsidRPr="00386C0F" w:rsidRDefault="00386C0F" w:rsidP="00386C0F">
            <w:pPr>
              <w:jc w:val="center"/>
              <w:rPr>
                <w:rFonts w:cs="Times New Roman"/>
                <w:color w:val="000000" w:themeColor="text1"/>
                <w:sz w:val="18"/>
                <w:szCs w:val="18"/>
              </w:rPr>
            </w:pPr>
            <w:r w:rsidRPr="00386C0F">
              <w:rPr>
                <w:rFonts w:cs="Times New Roman"/>
                <w:color w:val="000000" w:themeColor="text1"/>
                <w:sz w:val="18"/>
                <w:szCs w:val="18"/>
              </w:rPr>
              <w:t>ОК-1</w:t>
            </w:r>
          </w:p>
        </w:tc>
        <w:tc>
          <w:tcPr>
            <w:tcW w:w="667" w:type="dxa"/>
          </w:tcPr>
          <w:p w14:paraId="380FDDF6" w14:textId="77777777" w:rsidR="00386C0F" w:rsidRPr="00386C0F" w:rsidRDefault="00386C0F" w:rsidP="00386C0F">
            <w:pPr>
              <w:jc w:val="center"/>
              <w:rPr>
                <w:rFonts w:cs="Times New Roman"/>
                <w:b/>
                <w:color w:val="000000" w:themeColor="text1"/>
                <w:sz w:val="18"/>
                <w:szCs w:val="18"/>
              </w:rPr>
            </w:pPr>
          </w:p>
        </w:tc>
        <w:tc>
          <w:tcPr>
            <w:tcW w:w="667" w:type="dxa"/>
          </w:tcPr>
          <w:p w14:paraId="53C2F44B" w14:textId="797DC91D"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667" w:type="dxa"/>
          </w:tcPr>
          <w:p w14:paraId="7922B77C" w14:textId="69995618"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667" w:type="dxa"/>
          </w:tcPr>
          <w:p w14:paraId="43E612DF" w14:textId="3A88BA99"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667" w:type="dxa"/>
          </w:tcPr>
          <w:p w14:paraId="6C6ED48B" w14:textId="254F3299"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667" w:type="dxa"/>
          </w:tcPr>
          <w:p w14:paraId="72DCC909" w14:textId="6A54DEB0"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667" w:type="dxa"/>
          </w:tcPr>
          <w:p w14:paraId="1B1957E1" w14:textId="77777777" w:rsidR="00386C0F" w:rsidRPr="00386C0F" w:rsidRDefault="00386C0F" w:rsidP="00386C0F">
            <w:pPr>
              <w:jc w:val="center"/>
              <w:rPr>
                <w:rFonts w:cs="Times New Roman"/>
                <w:b/>
                <w:color w:val="000000" w:themeColor="text1"/>
                <w:sz w:val="18"/>
                <w:szCs w:val="18"/>
              </w:rPr>
            </w:pPr>
          </w:p>
        </w:tc>
        <w:tc>
          <w:tcPr>
            <w:tcW w:w="667" w:type="dxa"/>
          </w:tcPr>
          <w:p w14:paraId="364D2516" w14:textId="77777777" w:rsidR="00386C0F" w:rsidRPr="00386C0F" w:rsidRDefault="00386C0F" w:rsidP="00386C0F">
            <w:pPr>
              <w:jc w:val="center"/>
              <w:rPr>
                <w:rFonts w:cs="Times New Roman"/>
                <w:b/>
                <w:color w:val="000000" w:themeColor="text1"/>
                <w:sz w:val="18"/>
                <w:szCs w:val="18"/>
              </w:rPr>
            </w:pPr>
          </w:p>
        </w:tc>
        <w:tc>
          <w:tcPr>
            <w:tcW w:w="667" w:type="dxa"/>
          </w:tcPr>
          <w:p w14:paraId="4894885F" w14:textId="77777777" w:rsidR="00386C0F" w:rsidRPr="00386C0F" w:rsidRDefault="00386C0F" w:rsidP="00386C0F">
            <w:pPr>
              <w:jc w:val="center"/>
              <w:rPr>
                <w:rFonts w:cs="Times New Roman"/>
                <w:b/>
                <w:color w:val="000000" w:themeColor="text1"/>
                <w:sz w:val="18"/>
                <w:szCs w:val="18"/>
              </w:rPr>
            </w:pPr>
          </w:p>
        </w:tc>
        <w:tc>
          <w:tcPr>
            <w:tcW w:w="757" w:type="dxa"/>
          </w:tcPr>
          <w:p w14:paraId="05407404" w14:textId="77777777" w:rsidR="00386C0F" w:rsidRPr="00386C0F" w:rsidRDefault="00386C0F" w:rsidP="00386C0F">
            <w:pPr>
              <w:jc w:val="center"/>
              <w:rPr>
                <w:rFonts w:cs="Times New Roman"/>
                <w:b/>
                <w:color w:val="000000" w:themeColor="text1"/>
                <w:sz w:val="18"/>
                <w:szCs w:val="18"/>
              </w:rPr>
            </w:pPr>
          </w:p>
        </w:tc>
        <w:tc>
          <w:tcPr>
            <w:tcW w:w="757" w:type="dxa"/>
          </w:tcPr>
          <w:p w14:paraId="14AF6638" w14:textId="77777777" w:rsidR="00386C0F" w:rsidRPr="00386C0F" w:rsidRDefault="00386C0F" w:rsidP="00386C0F">
            <w:pPr>
              <w:jc w:val="center"/>
              <w:rPr>
                <w:rFonts w:cs="Times New Roman"/>
                <w:b/>
                <w:color w:val="000000" w:themeColor="text1"/>
                <w:sz w:val="18"/>
                <w:szCs w:val="18"/>
              </w:rPr>
            </w:pPr>
          </w:p>
        </w:tc>
        <w:tc>
          <w:tcPr>
            <w:tcW w:w="757" w:type="dxa"/>
          </w:tcPr>
          <w:p w14:paraId="27F11EA1" w14:textId="77777777" w:rsidR="00386C0F" w:rsidRPr="00386C0F" w:rsidRDefault="00386C0F" w:rsidP="00386C0F">
            <w:pPr>
              <w:jc w:val="center"/>
              <w:rPr>
                <w:rFonts w:cs="Times New Roman"/>
                <w:b/>
                <w:color w:val="000000" w:themeColor="text1"/>
                <w:sz w:val="18"/>
                <w:szCs w:val="18"/>
              </w:rPr>
            </w:pPr>
          </w:p>
        </w:tc>
        <w:tc>
          <w:tcPr>
            <w:tcW w:w="757" w:type="dxa"/>
          </w:tcPr>
          <w:p w14:paraId="6830C760" w14:textId="54EFEE3D"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757" w:type="dxa"/>
          </w:tcPr>
          <w:p w14:paraId="325D9341" w14:textId="13936E02"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757" w:type="dxa"/>
          </w:tcPr>
          <w:p w14:paraId="4AE6F53C" w14:textId="77777777" w:rsidR="00386C0F" w:rsidRPr="00386C0F" w:rsidRDefault="00386C0F" w:rsidP="00386C0F">
            <w:pPr>
              <w:jc w:val="center"/>
              <w:rPr>
                <w:rFonts w:cs="Times New Roman"/>
                <w:b/>
                <w:color w:val="000000" w:themeColor="text1"/>
                <w:sz w:val="18"/>
                <w:szCs w:val="18"/>
              </w:rPr>
            </w:pPr>
          </w:p>
        </w:tc>
        <w:tc>
          <w:tcPr>
            <w:tcW w:w="757" w:type="dxa"/>
          </w:tcPr>
          <w:p w14:paraId="195AE9B9" w14:textId="19F00005"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757" w:type="dxa"/>
          </w:tcPr>
          <w:p w14:paraId="4FC51966" w14:textId="273D899F"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c>
          <w:tcPr>
            <w:tcW w:w="757" w:type="dxa"/>
          </w:tcPr>
          <w:p w14:paraId="576C4AED" w14:textId="77777777" w:rsidR="00386C0F" w:rsidRPr="00386C0F" w:rsidRDefault="00386C0F" w:rsidP="00386C0F">
            <w:pPr>
              <w:jc w:val="center"/>
              <w:rPr>
                <w:rFonts w:cs="Times New Roman"/>
                <w:b/>
                <w:color w:val="000000" w:themeColor="text1"/>
                <w:sz w:val="18"/>
                <w:szCs w:val="18"/>
              </w:rPr>
            </w:pPr>
          </w:p>
        </w:tc>
        <w:tc>
          <w:tcPr>
            <w:tcW w:w="757" w:type="dxa"/>
          </w:tcPr>
          <w:p w14:paraId="70833D03" w14:textId="77777777" w:rsidR="00386C0F" w:rsidRPr="00386C0F" w:rsidRDefault="00386C0F" w:rsidP="00386C0F">
            <w:pPr>
              <w:jc w:val="center"/>
              <w:rPr>
                <w:rFonts w:cs="Times New Roman"/>
                <w:b/>
                <w:color w:val="000000" w:themeColor="text1"/>
                <w:sz w:val="18"/>
                <w:szCs w:val="18"/>
              </w:rPr>
            </w:pPr>
          </w:p>
        </w:tc>
        <w:tc>
          <w:tcPr>
            <w:tcW w:w="757" w:type="dxa"/>
          </w:tcPr>
          <w:p w14:paraId="75C890E6" w14:textId="7ED56F60" w:rsidR="00386C0F" w:rsidRPr="00386C0F" w:rsidRDefault="002E1C9C" w:rsidP="00386C0F">
            <w:pPr>
              <w:jc w:val="center"/>
              <w:rPr>
                <w:rFonts w:cs="Times New Roman"/>
                <w:b/>
                <w:color w:val="000000" w:themeColor="text1"/>
                <w:sz w:val="18"/>
                <w:szCs w:val="18"/>
              </w:rPr>
            </w:pPr>
            <w:r>
              <w:rPr>
                <w:rFonts w:cs="Times New Roman"/>
                <w:b/>
                <w:color w:val="000000" w:themeColor="text1"/>
                <w:sz w:val="18"/>
                <w:szCs w:val="18"/>
              </w:rPr>
              <w:t>+</w:t>
            </w:r>
          </w:p>
        </w:tc>
      </w:tr>
      <w:tr w:rsidR="00386C0F" w:rsidRPr="00386C0F" w14:paraId="5B6D758C" w14:textId="32A6FFF8" w:rsidTr="00386C0F">
        <w:tc>
          <w:tcPr>
            <w:tcW w:w="1206" w:type="dxa"/>
          </w:tcPr>
          <w:p w14:paraId="213CBA4D" w14:textId="0DDE99F6" w:rsidR="00386C0F" w:rsidRPr="00386C0F" w:rsidRDefault="00386C0F" w:rsidP="00386C0F">
            <w:pPr>
              <w:jc w:val="center"/>
              <w:rPr>
                <w:rFonts w:cs="Times New Roman"/>
                <w:color w:val="000000" w:themeColor="text1"/>
                <w:sz w:val="18"/>
                <w:szCs w:val="18"/>
              </w:rPr>
            </w:pPr>
            <w:r w:rsidRPr="00386C0F">
              <w:rPr>
                <w:rFonts w:cs="Times New Roman"/>
                <w:color w:val="000000" w:themeColor="text1"/>
                <w:sz w:val="18"/>
                <w:szCs w:val="18"/>
              </w:rPr>
              <w:t>ОК-2</w:t>
            </w:r>
          </w:p>
        </w:tc>
        <w:tc>
          <w:tcPr>
            <w:tcW w:w="667" w:type="dxa"/>
          </w:tcPr>
          <w:p w14:paraId="31C3D6B8" w14:textId="77777777" w:rsidR="00386C0F" w:rsidRPr="00386C0F" w:rsidRDefault="00386C0F" w:rsidP="00386C0F">
            <w:pPr>
              <w:jc w:val="center"/>
              <w:rPr>
                <w:rFonts w:cs="Times New Roman"/>
                <w:b/>
                <w:color w:val="000000" w:themeColor="text1"/>
                <w:sz w:val="18"/>
                <w:szCs w:val="18"/>
              </w:rPr>
            </w:pPr>
          </w:p>
        </w:tc>
        <w:tc>
          <w:tcPr>
            <w:tcW w:w="667" w:type="dxa"/>
          </w:tcPr>
          <w:p w14:paraId="411113E8"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47357490" w14:textId="77777777" w:rsidR="00386C0F" w:rsidRPr="00386C0F" w:rsidRDefault="00386C0F" w:rsidP="00386C0F">
            <w:pPr>
              <w:jc w:val="center"/>
              <w:rPr>
                <w:rFonts w:cs="Times New Roman"/>
                <w:b/>
                <w:color w:val="000000" w:themeColor="text1"/>
                <w:sz w:val="18"/>
                <w:szCs w:val="18"/>
              </w:rPr>
            </w:pPr>
          </w:p>
        </w:tc>
        <w:tc>
          <w:tcPr>
            <w:tcW w:w="667" w:type="dxa"/>
          </w:tcPr>
          <w:p w14:paraId="68C58483"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7C798B60"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5DE4D065"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2E1B8989" w14:textId="77777777" w:rsidR="00386C0F" w:rsidRPr="00386C0F" w:rsidRDefault="00386C0F" w:rsidP="00386C0F">
            <w:pPr>
              <w:jc w:val="center"/>
              <w:rPr>
                <w:rFonts w:cs="Times New Roman"/>
                <w:b/>
                <w:color w:val="000000" w:themeColor="text1"/>
                <w:sz w:val="18"/>
                <w:szCs w:val="18"/>
              </w:rPr>
            </w:pPr>
          </w:p>
        </w:tc>
        <w:tc>
          <w:tcPr>
            <w:tcW w:w="667" w:type="dxa"/>
          </w:tcPr>
          <w:p w14:paraId="71781440" w14:textId="77777777" w:rsidR="00386C0F" w:rsidRPr="00386C0F" w:rsidRDefault="00386C0F" w:rsidP="00386C0F">
            <w:pPr>
              <w:jc w:val="center"/>
              <w:rPr>
                <w:rFonts w:cs="Times New Roman"/>
                <w:b/>
                <w:color w:val="000000" w:themeColor="text1"/>
                <w:sz w:val="18"/>
                <w:szCs w:val="18"/>
              </w:rPr>
            </w:pPr>
          </w:p>
        </w:tc>
        <w:tc>
          <w:tcPr>
            <w:tcW w:w="667" w:type="dxa"/>
          </w:tcPr>
          <w:p w14:paraId="26ADC008" w14:textId="77777777" w:rsidR="00386C0F" w:rsidRPr="00386C0F" w:rsidRDefault="00386C0F" w:rsidP="00386C0F">
            <w:pPr>
              <w:jc w:val="center"/>
              <w:rPr>
                <w:rFonts w:cs="Times New Roman"/>
                <w:b/>
                <w:color w:val="000000" w:themeColor="text1"/>
                <w:sz w:val="18"/>
                <w:szCs w:val="18"/>
              </w:rPr>
            </w:pPr>
          </w:p>
        </w:tc>
        <w:tc>
          <w:tcPr>
            <w:tcW w:w="757" w:type="dxa"/>
          </w:tcPr>
          <w:p w14:paraId="72ACB238" w14:textId="77777777" w:rsidR="00386C0F" w:rsidRPr="00386C0F" w:rsidRDefault="00386C0F" w:rsidP="00386C0F">
            <w:pPr>
              <w:jc w:val="center"/>
              <w:rPr>
                <w:rFonts w:cs="Times New Roman"/>
                <w:b/>
                <w:color w:val="000000" w:themeColor="text1"/>
                <w:sz w:val="18"/>
                <w:szCs w:val="18"/>
              </w:rPr>
            </w:pPr>
          </w:p>
        </w:tc>
        <w:tc>
          <w:tcPr>
            <w:tcW w:w="757" w:type="dxa"/>
          </w:tcPr>
          <w:p w14:paraId="663DFAD7"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72CCE48B"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39688B8D" w14:textId="77777777" w:rsidR="00386C0F" w:rsidRPr="00386C0F" w:rsidRDefault="00386C0F" w:rsidP="00386C0F">
            <w:pPr>
              <w:jc w:val="center"/>
              <w:rPr>
                <w:rFonts w:cs="Times New Roman"/>
                <w:b/>
                <w:color w:val="000000" w:themeColor="text1"/>
                <w:sz w:val="18"/>
                <w:szCs w:val="18"/>
              </w:rPr>
            </w:pPr>
          </w:p>
        </w:tc>
        <w:tc>
          <w:tcPr>
            <w:tcW w:w="757" w:type="dxa"/>
          </w:tcPr>
          <w:p w14:paraId="7ABE7F27"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792100B0" w14:textId="77777777" w:rsidR="00386C0F" w:rsidRPr="00386C0F" w:rsidRDefault="00386C0F" w:rsidP="00386C0F">
            <w:pPr>
              <w:jc w:val="center"/>
              <w:rPr>
                <w:rFonts w:cs="Times New Roman"/>
                <w:b/>
                <w:color w:val="000000" w:themeColor="text1"/>
                <w:sz w:val="18"/>
                <w:szCs w:val="18"/>
              </w:rPr>
            </w:pPr>
          </w:p>
        </w:tc>
        <w:tc>
          <w:tcPr>
            <w:tcW w:w="757" w:type="dxa"/>
          </w:tcPr>
          <w:p w14:paraId="02245428" w14:textId="77777777" w:rsidR="00386C0F" w:rsidRPr="00386C0F" w:rsidRDefault="00386C0F" w:rsidP="00386C0F">
            <w:pPr>
              <w:jc w:val="center"/>
              <w:rPr>
                <w:rFonts w:cs="Times New Roman"/>
                <w:b/>
                <w:color w:val="000000" w:themeColor="text1"/>
                <w:sz w:val="18"/>
                <w:szCs w:val="18"/>
              </w:rPr>
            </w:pPr>
          </w:p>
        </w:tc>
        <w:tc>
          <w:tcPr>
            <w:tcW w:w="757" w:type="dxa"/>
          </w:tcPr>
          <w:p w14:paraId="46BD2B84" w14:textId="77777777" w:rsidR="00386C0F" w:rsidRPr="00386C0F" w:rsidRDefault="00386C0F" w:rsidP="00386C0F">
            <w:pPr>
              <w:jc w:val="center"/>
              <w:rPr>
                <w:rFonts w:cs="Times New Roman"/>
                <w:b/>
                <w:color w:val="000000" w:themeColor="text1"/>
                <w:sz w:val="18"/>
                <w:szCs w:val="18"/>
              </w:rPr>
            </w:pPr>
          </w:p>
        </w:tc>
        <w:tc>
          <w:tcPr>
            <w:tcW w:w="757" w:type="dxa"/>
          </w:tcPr>
          <w:p w14:paraId="623B4E81" w14:textId="77777777" w:rsidR="00386C0F" w:rsidRPr="00386C0F" w:rsidRDefault="00386C0F" w:rsidP="00386C0F">
            <w:pPr>
              <w:jc w:val="center"/>
              <w:rPr>
                <w:rFonts w:cs="Times New Roman"/>
                <w:b/>
                <w:color w:val="000000" w:themeColor="text1"/>
                <w:sz w:val="18"/>
                <w:szCs w:val="18"/>
              </w:rPr>
            </w:pPr>
          </w:p>
        </w:tc>
        <w:tc>
          <w:tcPr>
            <w:tcW w:w="757" w:type="dxa"/>
          </w:tcPr>
          <w:p w14:paraId="183F9CC2" w14:textId="77777777" w:rsidR="00386C0F" w:rsidRPr="00386C0F" w:rsidRDefault="00386C0F" w:rsidP="00386C0F">
            <w:pPr>
              <w:jc w:val="center"/>
              <w:rPr>
                <w:rFonts w:cs="Times New Roman"/>
                <w:b/>
                <w:color w:val="000000" w:themeColor="text1"/>
                <w:sz w:val="18"/>
                <w:szCs w:val="18"/>
              </w:rPr>
            </w:pPr>
          </w:p>
        </w:tc>
        <w:tc>
          <w:tcPr>
            <w:tcW w:w="757" w:type="dxa"/>
          </w:tcPr>
          <w:p w14:paraId="4BB68D88" w14:textId="77777777" w:rsidR="00386C0F" w:rsidRPr="00386C0F" w:rsidRDefault="00386C0F" w:rsidP="00386C0F">
            <w:pPr>
              <w:jc w:val="center"/>
              <w:rPr>
                <w:rFonts w:cs="Times New Roman"/>
                <w:b/>
                <w:color w:val="000000" w:themeColor="text1"/>
                <w:sz w:val="18"/>
                <w:szCs w:val="18"/>
              </w:rPr>
            </w:pPr>
          </w:p>
        </w:tc>
      </w:tr>
      <w:tr w:rsidR="00386C0F" w:rsidRPr="00386C0F" w14:paraId="17B9EC92" w14:textId="35607C57" w:rsidTr="00386C0F">
        <w:tc>
          <w:tcPr>
            <w:tcW w:w="1206" w:type="dxa"/>
          </w:tcPr>
          <w:p w14:paraId="1143691C" w14:textId="2FC537AD" w:rsidR="00386C0F" w:rsidRPr="00386C0F" w:rsidRDefault="00386C0F" w:rsidP="00386C0F">
            <w:pPr>
              <w:jc w:val="center"/>
              <w:rPr>
                <w:rFonts w:cs="Times New Roman"/>
                <w:sz w:val="18"/>
                <w:szCs w:val="18"/>
              </w:rPr>
            </w:pPr>
            <w:r w:rsidRPr="00386C0F">
              <w:rPr>
                <w:rFonts w:cs="Times New Roman"/>
                <w:color w:val="000000" w:themeColor="text1"/>
                <w:sz w:val="18"/>
                <w:szCs w:val="18"/>
              </w:rPr>
              <w:t>ОК-3</w:t>
            </w:r>
          </w:p>
        </w:tc>
        <w:tc>
          <w:tcPr>
            <w:tcW w:w="667" w:type="dxa"/>
          </w:tcPr>
          <w:p w14:paraId="62240434" w14:textId="77777777" w:rsidR="00386C0F" w:rsidRPr="00386C0F" w:rsidRDefault="00386C0F" w:rsidP="00386C0F">
            <w:pPr>
              <w:jc w:val="center"/>
              <w:rPr>
                <w:rFonts w:cs="Times New Roman"/>
                <w:b/>
                <w:color w:val="000000" w:themeColor="text1"/>
                <w:sz w:val="18"/>
                <w:szCs w:val="18"/>
              </w:rPr>
            </w:pPr>
          </w:p>
        </w:tc>
        <w:tc>
          <w:tcPr>
            <w:tcW w:w="667" w:type="dxa"/>
          </w:tcPr>
          <w:p w14:paraId="1AC21F1A"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242FE49D"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5C622F67" w14:textId="77777777" w:rsidR="00386C0F" w:rsidRPr="00386C0F" w:rsidRDefault="00386C0F" w:rsidP="00386C0F">
            <w:pPr>
              <w:jc w:val="center"/>
              <w:rPr>
                <w:rFonts w:cs="Times New Roman"/>
                <w:b/>
                <w:color w:val="000000" w:themeColor="text1"/>
                <w:sz w:val="18"/>
                <w:szCs w:val="18"/>
              </w:rPr>
            </w:pPr>
          </w:p>
        </w:tc>
        <w:tc>
          <w:tcPr>
            <w:tcW w:w="667" w:type="dxa"/>
          </w:tcPr>
          <w:p w14:paraId="3DC1707D" w14:textId="77777777" w:rsidR="00386C0F" w:rsidRPr="00386C0F" w:rsidRDefault="00386C0F" w:rsidP="00386C0F">
            <w:pPr>
              <w:jc w:val="center"/>
              <w:rPr>
                <w:rFonts w:cs="Times New Roman"/>
                <w:b/>
                <w:color w:val="000000" w:themeColor="text1"/>
                <w:sz w:val="18"/>
                <w:szCs w:val="18"/>
              </w:rPr>
            </w:pPr>
          </w:p>
        </w:tc>
        <w:tc>
          <w:tcPr>
            <w:tcW w:w="667" w:type="dxa"/>
          </w:tcPr>
          <w:p w14:paraId="41053EBB"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0144652D" w14:textId="77777777" w:rsidR="00386C0F" w:rsidRPr="00386C0F" w:rsidRDefault="00386C0F" w:rsidP="00386C0F">
            <w:pPr>
              <w:jc w:val="center"/>
              <w:rPr>
                <w:rFonts w:cs="Times New Roman"/>
                <w:b/>
                <w:color w:val="000000" w:themeColor="text1"/>
                <w:sz w:val="18"/>
                <w:szCs w:val="18"/>
              </w:rPr>
            </w:pPr>
          </w:p>
        </w:tc>
        <w:tc>
          <w:tcPr>
            <w:tcW w:w="667" w:type="dxa"/>
          </w:tcPr>
          <w:p w14:paraId="37EA2FA3" w14:textId="77777777" w:rsidR="00386C0F" w:rsidRPr="00386C0F" w:rsidRDefault="00386C0F" w:rsidP="00386C0F">
            <w:pPr>
              <w:jc w:val="center"/>
              <w:rPr>
                <w:rFonts w:cs="Times New Roman"/>
                <w:b/>
                <w:color w:val="000000" w:themeColor="text1"/>
                <w:sz w:val="18"/>
                <w:szCs w:val="18"/>
              </w:rPr>
            </w:pPr>
          </w:p>
        </w:tc>
        <w:tc>
          <w:tcPr>
            <w:tcW w:w="667" w:type="dxa"/>
          </w:tcPr>
          <w:p w14:paraId="2E325436" w14:textId="77777777" w:rsidR="00386C0F" w:rsidRPr="00386C0F" w:rsidRDefault="00386C0F" w:rsidP="00386C0F">
            <w:pPr>
              <w:jc w:val="center"/>
              <w:rPr>
                <w:rFonts w:cs="Times New Roman"/>
                <w:b/>
                <w:color w:val="000000" w:themeColor="text1"/>
                <w:sz w:val="18"/>
                <w:szCs w:val="18"/>
              </w:rPr>
            </w:pPr>
          </w:p>
        </w:tc>
        <w:tc>
          <w:tcPr>
            <w:tcW w:w="757" w:type="dxa"/>
          </w:tcPr>
          <w:p w14:paraId="5BD5724F"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268F209C"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5BE2C754"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2605C65F" w14:textId="77777777" w:rsidR="00386C0F" w:rsidRPr="00386C0F" w:rsidRDefault="00386C0F" w:rsidP="00386C0F">
            <w:pPr>
              <w:jc w:val="center"/>
              <w:rPr>
                <w:rFonts w:cs="Times New Roman"/>
                <w:b/>
                <w:color w:val="000000" w:themeColor="text1"/>
                <w:sz w:val="18"/>
                <w:szCs w:val="18"/>
              </w:rPr>
            </w:pPr>
          </w:p>
        </w:tc>
        <w:tc>
          <w:tcPr>
            <w:tcW w:w="757" w:type="dxa"/>
          </w:tcPr>
          <w:p w14:paraId="4697F0B8" w14:textId="77777777" w:rsidR="00386C0F" w:rsidRPr="00386C0F" w:rsidRDefault="00386C0F" w:rsidP="00386C0F">
            <w:pPr>
              <w:jc w:val="center"/>
              <w:rPr>
                <w:rFonts w:cs="Times New Roman"/>
                <w:b/>
                <w:color w:val="000000" w:themeColor="text1"/>
                <w:sz w:val="18"/>
                <w:szCs w:val="18"/>
              </w:rPr>
            </w:pPr>
          </w:p>
        </w:tc>
        <w:tc>
          <w:tcPr>
            <w:tcW w:w="757" w:type="dxa"/>
          </w:tcPr>
          <w:p w14:paraId="4DFAA440" w14:textId="77777777" w:rsidR="00386C0F" w:rsidRPr="00386C0F" w:rsidRDefault="00386C0F" w:rsidP="00386C0F">
            <w:pPr>
              <w:jc w:val="center"/>
              <w:rPr>
                <w:rFonts w:cs="Times New Roman"/>
                <w:b/>
                <w:color w:val="000000" w:themeColor="text1"/>
                <w:sz w:val="18"/>
                <w:szCs w:val="18"/>
              </w:rPr>
            </w:pPr>
          </w:p>
        </w:tc>
        <w:tc>
          <w:tcPr>
            <w:tcW w:w="757" w:type="dxa"/>
          </w:tcPr>
          <w:p w14:paraId="237C0A30"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689F8C3B" w14:textId="77777777" w:rsidR="00386C0F" w:rsidRPr="00386C0F" w:rsidRDefault="00386C0F" w:rsidP="00386C0F">
            <w:pPr>
              <w:jc w:val="center"/>
              <w:rPr>
                <w:rFonts w:cs="Times New Roman"/>
                <w:b/>
                <w:color w:val="000000" w:themeColor="text1"/>
                <w:sz w:val="18"/>
                <w:szCs w:val="18"/>
              </w:rPr>
            </w:pPr>
          </w:p>
        </w:tc>
        <w:tc>
          <w:tcPr>
            <w:tcW w:w="757" w:type="dxa"/>
          </w:tcPr>
          <w:p w14:paraId="4BD3A77F" w14:textId="77777777" w:rsidR="00386C0F" w:rsidRPr="00386C0F" w:rsidRDefault="00386C0F" w:rsidP="00386C0F">
            <w:pPr>
              <w:jc w:val="center"/>
              <w:rPr>
                <w:rFonts w:cs="Times New Roman"/>
                <w:b/>
                <w:color w:val="000000" w:themeColor="text1"/>
                <w:sz w:val="18"/>
                <w:szCs w:val="18"/>
              </w:rPr>
            </w:pPr>
          </w:p>
        </w:tc>
        <w:tc>
          <w:tcPr>
            <w:tcW w:w="757" w:type="dxa"/>
          </w:tcPr>
          <w:p w14:paraId="11CD9AD7" w14:textId="77777777" w:rsidR="00386C0F" w:rsidRPr="00386C0F" w:rsidRDefault="00386C0F" w:rsidP="00386C0F">
            <w:pPr>
              <w:jc w:val="center"/>
              <w:rPr>
                <w:rFonts w:cs="Times New Roman"/>
                <w:b/>
                <w:color w:val="000000" w:themeColor="text1"/>
                <w:sz w:val="18"/>
                <w:szCs w:val="18"/>
              </w:rPr>
            </w:pPr>
          </w:p>
        </w:tc>
        <w:tc>
          <w:tcPr>
            <w:tcW w:w="757" w:type="dxa"/>
          </w:tcPr>
          <w:p w14:paraId="518ED897" w14:textId="77777777" w:rsidR="00386C0F" w:rsidRPr="00386C0F" w:rsidRDefault="00386C0F" w:rsidP="00386C0F">
            <w:pPr>
              <w:jc w:val="center"/>
              <w:rPr>
                <w:rFonts w:cs="Times New Roman"/>
                <w:b/>
                <w:color w:val="000000" w:themeColor="text1"/>
                <w:sz w:val="18"/>
                <w:szCs w:val="18"/>
              </w:rPr>
            </w:pPr>
          </w:p>
        </w:tc>
      </w:tr>
      <w:tr w:rsidR="00386C0F" w:rsidRPr="00386C0F" w14:paraId="6F5A477E" w14:textId="70180187" w:rsidTr="00386C0F">
        <w:tc>
          <w:tcPr>
            <w:tcW w:w="1206" w:type="dxa"/>
          </w:tcPr>
          <w:p w14:paraId="52B554EF" w14:textId="3BF5C25D" w:rsidR="00386C0F" w:rsidRPr="00386C0F" w:rsidRDefault="00386C0F" w:rsidP="00386C0F">
            <w:pPr>
              <w:jc w:val="center"/>
              <w:rPr>
                <w:rFonts w:cs="Times New Roman"/>
                <w:sz w:val="18"/>
                <w:szCs w:val="18"/>
              </w:rPr>
            </w:pPr>
            <w:r w:rsidRPr="00386C0F">
              <w:rPr>
                <w:rFonts w:cs="Times New Roman"/>
                <w:color w:val="000000" w:themeColor="text1"/>
                <w:sz w:val="18"/>
                <w:szCs w:val="18"/>
              </w:rPr>
              <w:t>ОК-4</w:t>
            </w:r>
          </w:p>
        </w:tc>
        <w:tc>
          <w:tcPr>
            <w:tcW w:w="667" w:type="dxa"/>
          </w:tcPr>
          <w:p w14:paraId="118841FF"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3358A011" w14:textId="77777777" w:rsidR="00386C0F" w:rsidRPr="00386C0F" w:rsidRDefault="00386C0F" w:rsidP="00386C0F">
            <w:pPr>
              <w:jc w:val="center"/>
              <w:rPr>
                <w:rFonts w:cs="Times New Roman"/>
                <w:b/>
                <w:color w:val="000000" w:themeColor="text1"/>
                <w:sz w:val="18"/>
                <w:szCs w:val="18"/>
              </w:rPr>
            </w:pPr>
          </w:p>
        </w:tc>
        <w:tc>
          <w:tcPr>
            <w:tcW w:w="667" w:type="dxa"/>
          </w:tcPr>
          <w:p w14:paraId="6A016A24"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5351C93C" w14:textId="77777777" w:rsidR="00386C0F" w:rsidRPr="00386C0F" w:rsidRDefault="00386C0F" w:rsidP="00386C0F">
            <w:pPr>
              <w:jc w:val="center"/>
              <w:rPr>
                <w:rFonts w:cs="Times New Roman"/>
                <w:b/>
                <w:color w:val="000000" w:themeColor="text1"/>
                <w:sz w:val="18"/>
                <w:szCs w:val="18"/>
              </w:rPr>
            </w:pPr>
          </w:p>
        </w:tc>
        <w:tc>
          <w:tcPr>
            <w:tcW w:w="667" w:type="dxa"/>
          </w:tcPr>
          <w:p w14:paraId="03A1DAB1" w14:textId="77777777" w:rsidR="00386C0F" w:rsidRPr="00386C0F" w:rsidRDefault="00386C0F" w:rsidP="00386C0F">
            <w:pPr>
              <w:jc w:val="center"/>
              <w:rPr>
                <w:rFonts w:cs="Times New Roman"/>
                <w:b/>
                <w:color w:val="000000" w:themeColor="text1"/>
                <w:sz w:val="18"/>
                <w:szCs w:val="18"/>
              </w:rPr>
            </w:pPr>
          </w:p>
        </w:tc>
        <w:tc>
          <w:tcPr>
            <w:tcW w:w="667" w:type="dxa"/>
          </w:tcPr>
          <w:p w14:paraId="734F6E3F" w14:textId="77777777" w:rsidR="00386C0F" w:rsidRPr="00386C0F" w:rsidRDefault="00386C0F" w:rsidP="00386C0F">
            <w:pPr>
              <w:jc w:val="center"/>
              <w:rPr>
                <w:rFonts w:cs="Times New Roman"/>
                <w:b/>
                <w:color w:val="000000" w:themeColor="text1"/>
                <w:sz w:val="18"/>
                <w:szCs w:val="18"/>
              </w:rPr>
            </w:pPr>
          </w:p>
        </w:tc>
        <w:tc>
          <w:tcPr>
            <w:tcW w:w="667" w:type="dxa"/>
          </w:tcPr>
          <w:p w14:paraId="49455EB2"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054EBD97" w14:textId="77777777" w:rsidR="00386C0F" w:rsidRPr="00386C0F" w:rsidRDefault="00386C0F" w:rsidP="00386C0F">
            <w:pPr>
              <w:jc w:val="center"/>
              <w:rPr>
                <w:rFonts w:cs="Times New Roman"/>
                <w:b/>
                <w:color w:val="000000" w:themeColor="text1"/>
                <w:sz w:val="18"/>
                <w:szCs w:val="18"/>
              </w:rPr>
            </w:pPr>
          </w:p>
        </w:tc>
        <w:tc>
          <w:tcPr>
            <w:tcW w:w="667" w:type="dxa"/>
          </w:tcPr>
          <w:p w14:paraId="38CC050D"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05EA8A3C"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11C5D05B" w14:textId="77777777" w:rsidR="00386C0F" w:rsidRPr="00386C0F" w:rsidRDefault="00386C0F" w:rsidP="00386C0F">
            <w:pPr>
              <w:jc w:val="center"/>
              <w:rPr>
                <w:rFonts w:cs="Times New Roman"/>
                <w:b/>
                <w:color w:val="000000" w:themeColor="text1"/>
                <w:sz w:val="18"/>
                <w:szCs w:val="18"/>
              </w:rPr>
            </w:pPr>
          </w:p>
        </w:tc>
        <w:tc>
          <w:tcPr>
            <w:tcW w:w="757" w:type="dxa"/>
          </w:tcPr>
          <w:p w14:paraId="6CD6DB25"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09A1FB1A" w14:textId="77777777" w:rsidR="00386C0F" w:rsidRPr="00386C0F" w:rsidRDefault="00386C0F" w:rsidP="00386C0F">
            <w:pPr>
              <w:jc w:val="center"/>
              <w:rPr>
                <w:rFonts w:cs="Times New Roman"/>
                <w:b/>
                <w:color w:val="000000" w:themeColor="text1"/>
                <w:sz w:val="18"/>
                <w:szCs w:val="18"/>
              </w:rPr>
            </w:pPr>
          </w:p>
        </w:tc>
        <w:tc>
          <w:tcPr>
            <w:tcW w:w="757" w:type="dxa"/>
          </w:tcPr>
          <w:p w14:paraId="262AD436" w14:textId="77777777" w:rsidR="00386C0F" w:rsidRPr="00386C0F" w:rsidRDefault="00386C0F" w:rsidP="00386C0F">
            <w:pPr>
              <w:jc w:val="center"/>
              <w:rPr>
                <w:rFonts w:cs="Times New Roman"/>
                <w:b/>
                <w:color w:val="000000" w:themeColor="text1"/>
                <w:sz w:val="18"/>
                <w:szCs w:val="18"/>
              </w:rPr>
            </w:pPr>
          </w:p>
        </w:tc>
        <w:tc>
          <w:tcPr>
            <w:tcW w:w="757" w:type="dxa"/>
          </w:tcPr>
          <w:p w14:paraId="541BE532"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4D34973D" w14:textId="77777777" w:rsidR="00386C0F" w:rsidRPr="00386C0F" w:rsidRDefault="00386C0F" w:rsidP="00386C0F">
            <w:pPr>
              <w:jc w:val="center"/>
              <w:rPr>
                <w:rFonts w:cs="Times New Roman"/>
                <w:b/>
                <w:color w:val="000000" w:themeColor="text1"/>
                <w:sz w:val="18"/>
                <w:szCs w:val="18"/>
              </w:rPr>
            </w:pPr>
          </w:p>
        </w:tc>
        <w:tc>
          <w:tcPr>
            <w:tcW w:w="757" w:type="dxa"/>
          </w:tcPr>
          <w:p w14:paraId="759AE476" w14:textId="77777777" w:rsidR="00386C0F" w:rsidRPr="00386C0F" w:rsidRDefault="00386C0F" w:rsidP="00386C0F">
            <w:pPr>
              <w:jc w:val="center"/>
              <w:rPr>
                <w:rFonts w:cs="Times New Roman"/>
                <w:b/>
                <w:color w:val="000000" w:themeColor="text1"/>
                <w:sz w:val="18"/>
                <w:szCs w:val="18"/>
              </w:rPr>
            </w:pPr>
          </w:p>
        </w:tc>
        <w:tc>
          <w:tcPr>
            <w:tcW w:w="757" w:type="dxa"/>
          </w:tcPr>
          <w:p w14:paraId="523B72E2" w14:textId="77777777" w:rsidR="00386C0F" w:rsidRPr="00386C0F" w:rsidRDefault="00386C0F" w:rsidP="00386C0F">
            <w:pPr>
              <w:jc w:val="center"/>
              <w:rPr>
                <w:rFonts w:cs="Times New Roman"/>
                <w:b/>
                <w:color w:val="000000" w:themeColor="text1"/>
                <w:sz w:val="18"/>
                <w:szCs w:val="18"/>
              </w:rPr>
            </w:pPr>
          </w:p>
        </w:tc>
        <w:tc>
          <w:tcPr>
            <w:tcW w:w="757" w:type="dxa"/>
          </w:tcPr>
          <w:p w14:paraId="4DB33738" w14:textId="77777777" w:rsidR="00386C0F" w:rsidRPr="00386C0F" w:rsidRDefault="00386C0F" w:rsidP="00386C0F">
            <w:pPr>
              <w:jc w:val="center"/>
              <w:rPr>
                <w:rFonts w:cs="Times New Roman"/>
                <w:b/>
                <w:color w:val="000000" w:themeColor="text1"/>
                <w:sz w:val="18"/>
                <w:szCs w:val="18"/>
              </w:rPr>
            </w:pPr>
          </w:p>
        </w:tc>
        <w:tc>
          <w:tcPr>
            <w:tcW w:w="757" w:type="dxa"/>
          </w:tcPr>
          <w:p w14:paraId="63FF8EBA" w14:textId="77777777" w:rsidR="00386C0F" w:rsidRPr="00386C0F" w:rsidRDefault="00386C0F" w:rsidP="00386C0F">
            <w:pPr>
              <w:jc w:val="center"/>
              <w:rPr>
                <w:rFonts w:cs="Times New Roman"/>
                <w:b/>
                <w:color w:val="000000" w:themeColor="text1"/>
                <w:sz w:val="18"/>
                <w:szCs w:val="18"/>
              </w:rPr>
            </w:pPr>
          </w:p>
        </w:tc>
      </w:tr>
      <w:tr w:rsidR="00386C0F" w:rsidRPr="00386C0F" w14:paraId="4A3720CD" w14:textId="5E136AFB" w:rsidTr="00386C0F">
        <w:tc>
          <w:tcPr>
            <w:tcW w:w="1206" w:type="dxa"/>
          </w:tcPr>
          <w:p w14:paraId="7575990B" w14:textId="5E2E2D72" w:rsidR="00386C0F" w:rsidRPr="00386C0F" w:rsidRDefault="00386C0F" w:rsidP="00386C0F">
            <w:pPr>
              <w:jc w:val="center"/>
              <w:rPr>
                <w:rFonts w:cs="Times New Roman"/>
                <w:sz w:val="18"/>
                <w:szCs w:val="18"/>
              </w:rPr>
            </w:pPr>
            <w:r w:rsidRPr="00386C0F">
              <w:rPr>
                <w:rFonts w:cs="Times New Roman"/>
                <w:color w:val="000000" w:themeColor="text1"/>
                <w:sz w:val="18"/>
                <w:szCs w:val="18"/>
              </w:rPr>
              <w:t>ОК-5</w:t>
            </w:r>
          </w:p>
        </w:tc>
        <w:tc>
          <w:tcPr>
            <w:tcW w:w="667" w:type="dxa"/>
          </w:tcPr>
          <w:p w14:paraId="3B7D26F8" w14:textId="77777777" w:rsidR="00386C0F" w:rsidRPr="00386C0F" w:rsidRDefault="00386C0F" w:rsidP="00386C0F">
            <w:pPr>
              <w:jc w:val="center"/>
              <w:rPr>
                <w:rFonts w:cs="Times New Roman"/>
                <w:b/>
                <w:color w:val="000000" w:themeColor="text1"/>
                <w:sz w:val="18"/>
                <w:szCs w:val="18"/>
              </w:rPr>
            </w:pPr>
          </w:p>
        </w:tc>
        <w:tc>
          <w:tcPr>
            <w:tcW w:w="667" w:type="dxa"/>
          </w:tcPr>
          <w:p w14:paraId="4B4CC831" w14:textId="77777777" w:rsidR="00386C0F" w:rsidRPr="00386C0F" w:rsidRDefault="00386C0F" w:rsidP="00386C0F">
            <w:pPr>
              <w:jc w:val="center"/>
              <w:rPr>
                <w:rFonts w:cs="Times New Roman"/>
                <w:b/>
                <w:color w:val="000000" w:themeColor="text1"/>
                <w:sz w:val="18"/>
                <w:szCs w:val="18"/>
              </w:rPr>
            </w:pPr>
          </w:p>
        </w:tc>
        <w:tc>
          <w:tcPr>
            <w:tcW w:w="667" w:type="dxa"/>
          </w:tcPr>
          <w:p w14:paraId="5BA8E04F" w14:textId="77777777" w:rsidR="00386C0F" w:rsidRPr="00386C0F" w:rsidRDefault="00386C0F" w:rsidP="00386C0F">
            <w:pPr>
              <w:jc w:val="center"/>
              <w:rPr>
                <w:rFonts w:cs="Times New Roman"/>
                <w:b/>
                <w:color w:val="000000" w:themeColor="text1"/>
                <w:sz w:val="18"/>
                <w:szCs w:val="18"/>
              </w:rPr>
            </w:pPr>
          </w:p>
        </w:tc>
        <w:tc>
          <w:tcPr>
            <w:tcW w:w="667" w:type="dxa"/>
          </w:tcPr>
          <w:p w14:paraId="78B20EBD" w14:textId="77777777" w:rsidR="00386C0F" w:rsidRPr="00386C0F" w:rsidRDefault="00386C0F" w:rsidP="00386C0F">
            <w:pPr>
              <w:jc w:val="center"/>
              <w:rPr>
                <w:rFonts w:cs="Times New Roman"/>
                <w:b/>
                <w:color w:val="000000" w:themeColor="text1"/>
                <w:sz w:val="18"/>
                <w:szCs w:val="18"/>
              </w:rPr>
            </w:pPr>
          </w:p>
        </w:tc>
        <w:tc>
          <w:tcPr>
            <w:tcW w:w="667" w:type="dxa"/>
          </w:tcPr>
          <w:p w14:paraId="61EC52E8" w14:textId="77777777" w:rsidR="00386C0F" w:rsidRPr="00386C0F" w:rsidRDefault="00386C0F" w:rsidP="00386C0F">
            <w:pPr>
              <w:jc w:val="center"/>
              <w:rPr>
                <w:rFonts w:cs="Times New Roman"/>
                <w:b/>
                <w:color w:val="000000" w:themeColor="text1"/>
                <w:sz w:val="18"/>
                <w:szCs w:val="18"/>
              </w:rPr>
            </w:pPr>
          </w:p>
        </w:tc>
        <w:tc>
          <w:tcPr>
            <w:tcW w:w="667" w:type="dxa"/>
          </w:tcPr>
          <w:p w14:paraId="42357E00" w14:textId="77777777" w:rsidR="00386C0F" w:rsidRPr="00386C0F" w:rsidRDefault="00386C0F" w:rsidP="00386C0F">
            <w:pPr>
              <w:jc w:val="center"/>
              <w:rPr>
                <w:rFonts w:cs="Times New Roman"/>
                <w:b/>
                <w:color w:val="000000" w:themeColor="text1"/>
                <w:sz w:val="18"/>
                <w:szCs w:val="18"/>
              </w:rPr>
            </w:pPr>
          </w:p>
        </w:tc>
        <w:tc>
          <w:tcPr>
            <w:tcW w:w="667" w:type="dxa"/>
          </w:tcPr>
          <w:p w14:paraId="192F992C" w14:textId="77777777" w:rsidR="00386C0F" w:rsidRPr="00386C0F" w:rsidRDefault="00386C0F" w:rsidP="00386C0F">
            <w:pPr>
              <w:jc w:val="center"/>
              <w:rPr>
                <w:rFonts w:cs="Times New Roman"/>
                <w:b/>
                <w:color w:val="000000" w:themeColor="text1"/>
                <w:sz w:val="18"/>
                <w:szCs w:val="18"/>
              </w:rPr>
            </w:pPr>
          </w:p>
        </w:tc>
        <w:tc>
          <w:tcPr>
            <w:tcW w:w="667" w:type="dxa"/>
          </w:tcPr>
          <w:p w14:paraId="5213F849"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6328F769"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35A870C1"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19FA6E63" w14:textId="77777777" w:rsidR="00386C0F" w:rsidRPr="00386C0F" w:rsidRDefault="00386C0F" w:rsidP="00386C0F">
            <w:pPr>
              <w:jc w:val="center"/>
              <w:rPr>
                <w:rFonts w:cs="Times New Roman"/>
                <w:b/>
                <w:color w:val="000000" w:themeColor="text1"/>
                <w:sz w:val="18"/>
                <w:szCs w:val="18"/>
              </w:rPr>
            </w:pPr>
          </w:p>
        </w:tc>
        <w:tc>
          <w:tcPr>
            <w:tcW w:w="757" w:type="dxa"/>
          </w:tcPr>
          <w:p w14:paraId="37699060"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67D4867E"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5F3884E3" w14:textId="77777777" w:rsidR="00386C0F" w:rsidRPr="00386C0F" w:rsidRDefault="00386C0F" w:rsidP="00386C0F">
            <w:pPr>
              <w:jc w:val="center"/>
              <w:rPr>
                <w:rFonts w:cs="Times New Roman"/>
                <w:b/>
                <w:color w:val="000000" w:themeColor="text1"/>
                <w:sz w:val="18"/>
                <w:szCs w:val="18"/>
              </w:rPr>
            </w:pPr>
          </w:p>
        </w:tc>
        <w:tc>
          <w:tcPr>
            <w:tcW w:w="757" w:type="dxa"/>
          </w:tcPr>
          <w:p w14:paraId="164ECEA3"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6859F258"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5DB2FD79" w14:textId="77777777" w:rsidR="00386C0F" w:rsidRPr="00386C0F" w:rsidRDefault="00386C0F" w:rsidP="00386C0F">
            <w:pPr>
              <w:jc w:val="center"/>
              <w:rPr>
                <w:rFonts w:cs="Times New Roman"/>
                <w:b/>
                <w:color w:val="000000" w:themeColor="text1"/>
                <w:sz w:val="18"/>
                <w:szCs w:val="18"/>
              </w:rPr>
            </w:pPr>
          </w:p>
        </w:tc>
        <w:tc>
          <w:tcPr>
            <w:tcW w:w="757" w:type="dxa"/>
          </w:tcPr>
          <w:p w14:paraId="36B2ED30" w14:textId="77777777" w:rsidR="00386C0F" w:rsidRPr="00386C0F" w:rsidRDefault="00386C0F" w:rsidP="00386C0F">
            <w:pPr>
              <w:jc w:val="center"/>
              <w:rPr>
                <w:rFonts w:cs="Times New Roman"/>
                <w:b/>
                <w:color w:val="000000" w:themeColor="text1"/>
                <w:sz w:val="18"/>
                <w:szCs w:val="18"/>
              </w:rPr>
            </w:pPr>
          </w:p>
        </w:tc>
        <w:tc>
          <w:tcPr>
            <w:tcW w:w="757" w:type="dxa"/>
          </w:tcPr>
          <w:p w14:paraId="0942294D" w14:textId="77777777" w:rsidR="00386C0F" w:rsidRPr="00386C0F" w:rsidRDefault="00386C0F" w:rsidP="00386C0F">
            <w:pPr>
              <w:jc w:val="center"/>
              <w:rPr>
                <w:rFonts w:cs="Times New Roman"/>
                <w:b/>
                <w:color w:val="000000" w:themeColor="text1"/>
                <w:sz w:val="18"/>
                <w:szCs w:val="18"/>
              </w:rPr>
            </w:pPr>
          </w:p>
        </w:tc>
        <w:tc>
          <w:tcPr>
            <w:tcW w:w="757" w:type="dxa"/>
          </w:tcPr>
          <w:p w14:paraId="29FC113A" w14:textId="77777777" w:rsidR="00386C0F" w:rsidRPr="00386C0F" w:rsidRDefault="00386C0F" w:rsidP="00386C0F">
            <w:pPr>
              <w:jc w:val="center"/>
              <w:rPr>
                <w:rFonts w:cs="Times New Roman"/>
                <w:b/>
                <w:color w:val="000000" w:themeColor="text1"/>
                <w:sz w:val="18"/>
                <w:szCs w:val="18"/>
              </w:rPr>
            </w:pPr>
          </w:p>
        </w:tc>
      </w:tr>
      <w:tr w:rsidR="00386C0F" w:rsidRPr="00386C0F" w14:paraId="530834E5" w14:textId="462DA314" w:rsidTr="00386C0F">
        <w:tc>
          <w:tcPr>
            <w:tcW w:w="1206" w:type="dxa"/>
          </w:tcPr>
          <w:p w14:paraId="3FF22A4B" w14:textId="2C924914" w:rsidR="00386C0F" w:rsidRPr="00386C0F" w:rsidRDefault="00386C0F" w:rsidP="00386C0F">
            <w:pPr>
              <w:jc w:val="center"/>
              <w:rPr>
                <w:rFonts w:cs="Times New Roman"/>
                <w:sz w:val="18"/>
                <w:szCs w:val="18"/>
              </w:rPr>
            </w:pPr>
            <w:r w:rsidRPr="00386C0F">
              <w:rPr>
                <w:rFonts w:cs="Times New Roman"/>
                <w:color w:val="000000" w:themeColor="text1"/>
                <w:sz w:val="18"/>
                <w:szCs w:val="18"/>
              </w:rPr>
              <w:t>ОК-6</w:t>
            </w:r>
          </w:p>
        </w:tc>
        <w:tc>
          <w:tcPr>
            <w:tcW w:w="667" w:type="dxa"/>
          </w:tcPr>
          <w:p w14:paraId="484D6692"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5C64DB62" w14:textId="77777777" w:rsidR="00386C0F" w:rsidRPr="00386C0F" w:rsidRDefault="00386C0F" w:rsidP="00386C0F">
            <w:pPr>
              <w:jc w:val="center"/>
              <w:rPr>
                <w:rFonts w:cs="Times New Roman"/>
                <w:b/>
                <w:color w:val="000000" w:themeColor="text1"/>
                <w:sz w:val="18"/>
                <w:szCs w:val="18"/>
              </w:rPr>
            </w:pPr>
          </w:p>
        </w:tc>
        <w:tc>
          <w:tcPr>
            <w:tcW w:w="667" w:type="dxa"/>
          </w:tcPr>
          <w:p w14:paraId="24413178"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74138D86"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2D295214" w14:textId="77777777" w:rsidR="00386C0F" w:rsidRPr="00386C0F" w:rsidRDefault="00386C0F" w:rsidP="00386C0F">
            <w:pPr>
              <w:jc w:val="center"/>
              <w:rPr>
                <w:rFonts w:cs="Times New Roman"/>
                <w:b/>
                <w:color w:val="000000" w:themeColor="text1"/>
                <w:sz w:val="18"/>
                <w:szCs w:val="18"/>
              </w:rPr>
            </w:pPr>
          </w:p>
        </w:tc>
        <w:tc>
          <w:tcPr>
            <w:tcW w:w="667" w:type="dxa"/>
          </w:tcPr>
          <w:p w14:paraId="253EA19C"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6ECA9710" w14:textId="77777777" w:rsidR="00386C0F" w:rsidRPr="00386C0F" w:rsidRDefault="00386C0F" w:rsidP="00386C0F">
            <w:pPr>
              <w:jc w:val="center"/>
              <w:rPr>
                <w:rFonts w:cs="Times New Roman"/>
                <w:b/>
                <w:color w:val="000000" w:themeColor="text1"/>
                <w:sz w:val="18"/>
                <w:szCs w:val="18"/>
              </w:rPr>
            </w:pPr>
          </w:p>
        </w:tc>
        <w:tc>
          <w:tcPr>
            <w:tcW w:w="667" w:type="dxa"/>
          </w:tcPr>
          <w:p w14:paraId="6D124642" w14:textId="77777777" w:rsidR="00386C0F" w:rsidRPr="00386C0F" w:rsidRDefault="00386C0F" w:rsidP="00386C0F">
            <w:pPr>
              <w:jc w:val="center"/>
              <w:rPr>
                <w:rFonts w:cs="Times New Roman"/>
                <w:b/>
                <w:color w:val="000000" w:themeColor="text1"/>
                <w:sz w:val="18"/>
                <w:szCs w:val="18"/>
              </w:rPr>
            </w:pPr>
          </w:p>
        </w:tc>
        <w:tc>
          <w:tcPr>
            <w:tcW w:w="667" w:type="dxa"/>
          </w:tcPr>
          <w:p w14:paraId="711E3F25" w14:textId="77777777" w:rsidR="00386C0F" w:rsidRPr="00386C0F" w:rsidRDefault="00386C0F" w:rsidP="00386C0F">
            <w:pPr>
              <w:jc w:val="center"/>
              <w:rPr>
                <w:rFonts w:cs="Times New Roman"/>
                <w:b/>
                <w:color w:val="000000" w:themeColor="text1"/>
                <w:sz w:val="18"/>
                <w:szCs w:val="18"/>
              </w:rPr>
            </w:pPr>
          </w:p>
        </w:tc>
        <w:tc>
          <w:tcPr>
            <w:tcW w:w="757" w:type="dxa"/>
          </w:tcPr>
          <w:p w14:paraId="3069614F" w14:textId="77777777" w:rsidR="00386C0F" w:rsidRPr="00386C0F" w:rsidRDefault="00386C0F" w:rsidP="00386C0F">
            <w:pPr>
              <w:jc w:val="center"/>
              <w:rPr>
                <w:rFonts w:cs="Times New Roman"/>
                <w:b/>
                <w:color w:val="000000" w:themeColor="text1"/>
                <w:sz w:val="18"/>
                <w:szCs w:val="18"/>
              </w:rPr>
            </w:pPr>
          </w:p>
        </w:tc>
        <w:tc>
          <w:tcPr>
            <w:tcW w:w="757" w:type="dxa"/>
          </w:tcPr>
          <w:p w14:paraId="55C6D8B5"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48747CC2"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37E2F29F" w14:textId="77777777" w:rsidR="00386C0F" w:rsidRPr="00386C0F" w:rsidRDefault="00386C0F" w:rsidP="00386C0F">
            <w:pPr>
              <w:jc w:val="center"/>
              <w:rPr>
                <w:rFonts w:cs="Times New Roman"/>
                <w:b/>
                <w:color w:val="000000" w:themeColor="text1"/>
                <w:sz w:val="18"/>
                <w:szCs w:val="18"/>
              </w:rPr>
            </w:pPr>
          </w:p>
        </w:tc>
        <w:tc>
          <w:tcPr>
            <w:tcW w:w="757" w:type="dxa"/>
          </w:tcPr>
          <w:p w14:paraId="188296EE" w14:textId="77777777" w:rsidR="00386C0F" w:rsidRPr="00386C0F" w:rsidRDefault="00386C0F" w:rsidP="00386C0F">
            <w:pPr>
              <w:jc w:val="center"/>
              <w:rPr>
                <w:rFonts w:cs="Times New Roman"/>
                <w:b/>
                <w:color w:val="000000" w:themeColor="text1"/>
                <w:sz w:val="18"/>
                <w:szCs w:val="18"/>
              </w:rPr>
            </w:pPr>
          </w:p>
        </w:tc>
        <w:tc>
          <w:tcPr>
            <w:tcW w:w="757" w:type="dxa"/>
          </w:tcPr>
          <w:p w14:paraId="64E4E1C7" w14:textId="77777777" w:rsidR="00386C0F" w:rsidRPr="00386C0F" w:rsidRDefault="00386C0F" w:rsidP="00386C0F">
            <w:pPr>
              <w:jc w:val="center"/>
              <w:rPr>
                <w:rFonts w:cs="Times New Roman"/>
                <w:b/>
                <w:color w:val="000000" w:themeColor="text1"/>
                <w:sz w:val="18"/>
                <w:szCs w:val="18"/>
              </w:rPr>
            </w:pPr>
          </w:p>
        </w:tc>
        <w:tc>
          <w:tcPr>
            <w:tcW w:w="757" w:type="dxa"/>
          </w:tcPr>
          <w:p w14:paraId="3BB68DC6"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6569AFC8" w14:textId="77777777" w:rsidR="00386C0F" w:rsidRPr="00386C0F" w:rsidRDefault="00386C0F" w:rsidP="00386C0F">
            <w:pPr>
              <w:jc w:val="center"/>
              <w:rPr>
                <w:rFonts w:cs="Times New Roman"/>
                <w:b/>
                <w:color w:val="000000" w:themeColor="text1"/>
                <w:sz w:val="18"/>
                <w:szCs w:val="18"/>
              </w:rPr>
            </w:pPr>
          </w:p>
        </w:tc>
        <w:tc>
          <w:tcPr>
            <w:tcW w:w="757" w:type="dxa"/>
          </w:tcPr>
          <w:p w14:paraId="2289771B" w14:textId="77777777" w:rsidR="00386C0F" w:rsidRPr="00386C0F" w:rsidRDefault="00386C0F" w:rsidP="00386C0F">
            <w:pPr>
              <w:jc w:val="center"/>
              <w:rPr>
                <w:rFonts w:cs="Times New Roman"/>
                <w:b/>
                <w:color w:val="000000" w:themeColor="text1"/>
                <w:sz w:val="18"/>
                <w:szCs w:val="18"/>
              </w:rPr>
            </w:pPr>
          </w:p>
        </w:tc>
        <w:tc>
          <w:tcPr>
            <w:tcW w:w="757" w:type="dxa"/>
          </w:tcPr>
          <w:p w14:paraId="0EAB0C6C" w14:textId="77777777" w:rsidR="00386C0F" w:rsidRPr="00386C0F" w:rsidRDefault="00386C0F" w:rsidP="00386C0F">
            <w:pPr>
              <w:jc w:val="center"/>
              <w:rPr>
                <w:rFonts w:cs="Times New Roman"/>
                <w:b/>
                <w:color w:val="000000" w:themeColor="text1"/>
                <w:sz w:val="18"/>
                <w:szCs w:val="18"/>
              </w:rPr>
            </w:pPr>
          </w:p>
        </w:tc>
        <w:tc>
          <w:tcPr>
            <w:tcW w:w="757" w:type="dxa"/>
          </w:tcPr>
          <w:p w14:paraId="5FD61B44" w14:textId="77777777" w:rsidR="00386C0F" w:rsidRPr="00386C0F" w:rsidRDefault="00386C0F" w:rsidP="00386C0F">
            <w:pPr>
              <w:jc w:val="center"/>
              <w:rPr>
                <w:rFonts w:cs="Times New Roman"/>
                <w:b/>
                <w:color w:val="000000" w:themeColor="text1"/>
                <w:sz w:val="18"/>
                <w:szCs w:val="18"/>
              </w:rPr>
            </w:pPr>
          </w:p>
        </w:tc>
      </w:tr>
      <w:tr w:rsidR="00386C0F" w:rsidRPr="00386C0F" w14:paraId="6B0271F7" w14:textId="33E0FA36" w:rsidTr="00386C0F">
        <w:tc>
          <w:tcPr>
            <w:tcW w:w="1206" w:type="dxa"/>
          </w:tcPr>
          <w:p w14:paraId="7CE20EBA" w14:textId="030A55DE" w:rsidR="00386C0F" w:rsidRPr="00386C0F" w:rsidRDefault="00386C0F" w:rsidP="00386C0F">
            <w:pPr>
              <w:jc w:val="center"/>
              <w:rPr>
                <w:rFonts w:cs="Times New Roman"/>
                <w:sz w:val="18"/>
                <w:szCs w:val="18"/>
              </w:rPr>
            </w:pPr>
            <w:r w:rsidRPr="00386C0F">
              <w:rPr>
                <w:rFonts w:cs="Times New Roman"/>
                <w:color w:val="000000" w:themeColor="text1"/>
                <w:sz w:val="18"/>
                <w:szCs w:val="18"/>
              </w:rPr>
              <w:t>ОК-7</w:t>
            </w:r>
          </w:p>
        </w:tc>
        <w:tc>
          <w:tcPr>
            <w:tcW w:w="667" w:type="dxa"/>
          </w:tcPr>
          <w:p w14:paraId="075BF819" w14:textId="77777777" w:rsidR="00386C0F" w:rsidRPr="00386C0F" w:rsidRDefault="00386C0F" w:rsidP="00386C0F">
            <w:pPr>
              <w:jc w:val="center"/>
              <w:rPr>
                <w:rFonts w:cs="Times New Roman"/>
                <w:b/>
                <w:color w:val="000000" w:themeColor="text1"/>
                <w:sz w:val="18"/>
                <w:szCs w:val="18"/>
              </w:rPr>
            </w:pPr>
          </w:p>
        </w:tc>
        <w:tc>
          <w:tcPr>
            <w:tcW w:w="667" w:type="dxa"/>
          </w:tcPr>
          <w:p w14:paraId="6E499ABD" w14:textId="77777777" w:rsidR="00386C0F" w:rsidRPr="00386C0F" w:rsidRDefault="00386C0F" w:rsidP="00386C0F">
            <w:pPr>
              <w:jc w:val="center"/>
              <w:rPr>
                <w:rFonts w:cs="Times New Roman"/>
                <w:b/>
                <w:color w:val="000000" w:themeColor="text1"/>
                <w:sz w:val="18"/>
                <w:szCs w:val="18"/>
              </w:rPr>
            </w:pPr>
          </w:p>
        </w:tc>
        <w:tc>
          <w:tcPr>
            <w:tcW w:w="667" w:type="dxa"/>
          </w:tcPr>
          <w:p w14:paraId="18C245B0"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6FF842AF" w14:textId="77777777" w:rsidR="00386C0F" w:rsidRPr="00386C0F" w:rsidRDefault="00386C0F" w:rsidP="00386C0F">
            <w:pPr>
              <w:jc w:val="center"/>
              <w:rPr>
                <w:rFonts w:cs="Times New Roman"/>
                <w:b/>
                <w:color w:val="000000" w:themeColor="text1"/>
                <w:sz w:val="18"/>
                <w:szCs w:val="18"/>
              </w:rPr>
            </w:pPr>
          </w:p>
        </w:tc>
        <w:tc>
          <w:tcPr>
            <w:tcW w:w="667" w:type="dxa"/>
          </w:tcPr>
          <w:p w14:paraId="222313EF" w14:textId="77777777" w:rsidR="00386C0F" w:rsidRPr="00386C0F" w:rsidRDefault="00386C0F" w:rsidP="00386C0F">
            <w:pPr>
              <w:jc w:val="center"/>
              <w:rPr>
                <w:rFonts w:cs="Times New Roman"/>
                <w:b/>
                <w:color w:val="000000" w:themeColor="text1"/>
                <w:sz w:val="18"/>
                <w:szCs w:val="18"/>
              </w:rPr>
            </w:pPr>
          </w:p>
        </w:tc>
        <w:tc>
          <w:tcPr>
            <w:tcW w:w="667" w:type="dxa"/>
          </w:tcPr>
          <w:p w14:paraId="36C08214" w14:textId="77777777" w:rsidR="00386C0F" w:rsidRPr="00386C0F" w:rsidRDefault="00386C0F" w:rsidP="00386C0F">
            <w:pPr>
              <w:jc w:val="center"/>
              <w:rPr>
                <w:rFonts w:cs="Times New Roman"/>
                <w:b/>
                <w:color w:val="000000" w:themeColor="text1"/>
                <w:sz w:val="18"/>
                <w:szCs w:val="18"/>
              </w:rPr>
            </w:pPr>
          </w:p>
        </w:tc>
        <w:tc>
          <w:tcPr>
            <w:tcW w:w="667" w:type="dxa"/>
          </w:tcPr>
          <w:p w14:paraId="124B1355" w14:textId="77777777" w:rsidR="00386C0F" w:rsidRPr="00386C0F" w:rsidRDefault="00386C0F" w:rsidP="00386C0F">
            <w:pPr>
              <w:jc w:val="center"/>
              <w:rPr>
                <w:rFonts w:cs="Times New Roman"/>
                <w:b/>
                <w:color w:val="000000" w:themeColor="text1"/>
                <w:sz w:val="18"/>
                <w:szCs w:val="18"/>
              </w:rPr>
            </w:pPr>
          </w:p>
        </w:tc>
        <w:tc>
          <w:tcPr>
            <w:tcW w:w="667" w:type="dxa"/>
          </w:tcPr>
          <w:p w14:paraId="65316417" w14:textId="77777777" w:rsidR="00386C0F" w:rsidRPr="00386C0F" w:rsidRDefault="00386C0F" w:rsidP="00386C0F">
            <w:pPr>
              <w:jc w:val="center"/>
              <w:rPr>
                <w:rFonts w:cs="Times New Roman"/>
                <w:b/>
                <w:color w:val="000000" w:themeColor="text1"/>
                <w:sz w:val="18"/>
                <w:szCs w:val="18"/>
              </w:rPr>
            </w:pPr>
          </w:p>
        </w:tc>
        <w:tc>
          <w:tcPr>
            <w:tcW w:w="667" w:type="dxa"/>
          </w:tcPr>
          <w:p w14:paraId="32D9B9BF" w14:textId="77777777" w:rsidR="00386C0F" w:rsidRPr="00386C0F" w:rsidRDefault="00386C0F" w:rsidP="00386C0F">
            <w:pPr>
              <w:jc w:val="center"/>
              <w:rPr>
                <w:rFonts w:cs="Times New Roman"/>
                <w:b/>
                <w:color w:val="000000" w:themeColor="text1"/>
                <w:sz w:val="18"/>
                <w:szCs w:val="18"/>
              </w:rPr>
            </w:pPr>
          </w:p>
        </w:tc>
        <w:tc>
          <w:tcPr>
            <w:tcW w:w="757" w:type="dxa"/>
          </w:tcPr>
          <w:p w14:paraId="65B7A3BC" w14:textId="77777777" w:rsidR="00386C0F" w:rsidRPr="00386C0F" w:rsidRDefault="00386C0F" w:rsidP="00386C0F">
            <w:pPr>
              <w:jc w:val="center"/>
              <w:rPr>
                <w:rFonts w:cs="Times New Roman"/>
                <w:b/>
                <w:color w:val="000000" w:themeColor="text1"/>
                <w:sz w:val="18"/>
                <w:szCs w:val="18"/>
              </w:rPr>
            </w:pPr>
          </w:p>
        </w:tc>
        <w:tc>
          <w:tcPr>
            <w:tcW w:w="757" w:type="dxa"/>
          </w:tcPr>
          <w:p w14:paraId="51114AD9" w14:textId="77777777" w:rsidR="00386C0F" w:rsidRPr="00386C0F" w:rsidRDefault="00386C0F" w:rsidP="00386C0F">
            <w:pPr>
              <w:jc w:val="center"/>
              <w:rPr>
                <w:rFonts w:cs="Times New Roman"/>
                <w:b/>
                <w:color w:val="000000" w:themeColor="text1"/>
                <w:sz w:val="18"/>
                <w:szCs w:val="18"/>
              </w:rPr>
            </w:pPr>
          </w:p>
        </w:tc>
        <w:tc>
          <w:tcPr>
            <w:tcW w:w="757" w:type="dxa"/>
          </w:tcPr>
          <w:p w14:paraId="1F7141B9"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56F31658" w14:textId="77777777" w:rsidR="00386C0F" w:rsidRPr="00386C0F" w:rsidRDefault="00386C0F" w:rsidP="00386C0F">
            <w:pPr>
              <w:jc w:val="center"/>
              <w:rPr>
                <w:rFonts w:cs="Times New Roman"/>
                <w:b/>
                <w:color w:val="000000" w:themeColor="text1"/>
                <w:sz w:val="18"/>
                <w:szCs w:val="18"/>
              </w:rPr>
            </w:pPr>
          </w:p>
        </w:tc>
        <w:tc>
          <w:tcPr>
            <w:tcW w:w="757" w:type="dxa"/>
          </w:tcPr>
          <w:p w14:paraId="46AD1A64" w14:textId="77777777" w:rsidR="00386C0F" w:rsidRPr="00386C0F" w:rsidRDefault="00386C0F" w:rsidP="00386C0F">
            <w:pPr>
              <w:jc w:val="center"/>
              <w:rPr>
                <w:rFonts w:cs="Times New Roman"/>
                <w:b/>
                <w:color w:val="000000" w:themeColor="text1"/>
                <w:sz w:val="18"/>
                <w:szCs w:val="18"/>
              </w:rPr>
            </w:pPr>
          </w:p>
        </w:tc>
        <w:tc>
          <w:tcPr>
            <w:tcW w:w="757" w:type="dxa"/>
          </w:tcPr>
          <w:p w14:paraId="79DA41CC" w14:textId="77777777" w:rsidR="00386C0F" w:rsidRPr="00386C0F" w:rsidRDefault="00386C0F" w:rsidP="00386C0F">
            <w:pPr>
              <w:jc w:val="center"/>
              <w:rPr>
                <w:rFonts w:cs="Times New Roman"/>
                <w:b/>
                <w:color w:val="000000" w:themeColor="text1"/>
                <w:sz w:val="18"/>
                <w:szCs w:val="18"/>
              </w:rPr>
            </w:pPr>
          </w:p>
        </w:tc>
        <w:tc>
          <w:tcPr>
            <w:tcW w:w="757" w:type="dxa"/>
          </w:tcPr>
          <w:p w14:paraId="451B1649" w14:textId="77777777" w:rsidR="00386C0F" w:rsidRPr="00386C0F" w:rsidRDefault="00386C0F" w:rsidP="00386C0F">
            <w:pPr>
              <w:jc w:val="center"/>
              <w:rPr>
                <w:rFonts w:cs="Times New Roman"/>
                <w:b/>
                <w:color w:val="000000" w:themeColor="text1"/>
                <w:sz w:val="18"/>
                <w:szCs w:val="18"/>
              </w:rPr>
            </w:pPr>
          </w:p>
        </w:tc>
        <w:tc>
          <w:tcPr>
            <w:tcW w:w="757" w:type="dxa"/>
          </w:tcPr>
          <w:p w14:paraId="3B32CD01" w14:textId="77777777" w:rsidR="00386C0F" w:rsidRPr="00386C0F" w:rsidRDefault="00386C0F" w:rsidP="00386C0F">
            <w:pPr>
              <w:jc w:val="center"/>
              <w:rPr>
                <w:rFonts w:cs="Times New Roman"/>
                <w:b/>
                <w:color w:val="000000" w:themeColor="text1"/>
                <w:sz w:val="18"/>
                <w:szCs w:val="18"/>
              </w:rPr>
            </w:pPr>
          </w:p>
        </w:tc>
        <w:tc>
          <w:tcPr>
            <w:tcW w:w="757" w:type="dxa"/>
          </w:tcPr>
          <w:p w14:paraId="26EF7B14"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4C516E54" w14:textId="77777777" w:rsidR="00386C0F" w:rsidRPr="00386C0F" w:rsidRDefault="00386C0F" w:rsidP="00386C0F">
            <w:pPr>
              <w:jc w:val="center"/>
              <w:rPr>
                <w:rFonts w:cs="Times New Roman"/>
                <w:b/>
                <w:color w:val="000000" w:themeColor="text1"/>
                <w:sz w:val="18"/>
                <w:szCs w:val="18"/>
              </w:rPr>
            </w:pPr>
          </w:p>
        </w:tc>
        <w:tc>
          <w:tcPr>
            <w:tcW w:w="757" w:type="dxa"/>
          </w:tcPr>
          <w:p w14:paraId="58EBC2C8" w14:textId="054F4E58"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r>
      <w:tr w:rsidR="00386C0F" w:rsidRPr="00386C0F" w14:paraId="3EFFB028" w14:textId="679C5256" w:rsidTr="00386C0F">
        <w:tc>
          <w:tcPr>
            <w:tcW w:w="1206" w:type="dxa"/>
          </w:tcPr>
          <w:p w14:paraId="57DB0EAF" w14:textId="3E8CD1B5" w:rsidR="00386C0F" w:rsidRPr="00386C0F" w:rsidRDefault="00386C0F" w:rsidP="00386C0F">
            <w:pPr>
              <w:jc w:val="center"/>
              <w:rPr>
                <w:rFonts w:cs="Times New Roman"/>
                <w:sz w:val="18"/>
                <w:szCs w:val="18"/>
              </w:rPr>
            </w:pPr>
            <w:r w:rsidRPr="00386C0F">
              <w:rPr>
                <w:rFonts w:cs="Times New Roman"/>
                <w:color w:val="000000" w:themeColor="text1"/>
                <w:sz w:val="18"/>
                <w:szCs w:val="18"/>
              </w:rPr>
              <w:t>ОК-8</w:t>
            </w:r>
          </w:p>
        </w:tc>
        <w:tc>
          <w:tcPr>
            <w:tcW w:w="667" w:type="dxa"/>
          </w:tcPr>
          <w:p w14:paraId="09CF3674"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6D68C2AD"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67014C13" w14:textId="77777777" w:rsidR="00386C0F" w:rsidRPr="00386C0F" w:rsidRDefault="00386C0F" w:rsidP="00386C0F">
            <w:pPr>
              <w:jc w:val="center"/>
              <w:rPr>
                <w:rFonts w:cs="Times New Roman"/>
                <w:b/>
                <w:color w:val="000000" w:themeColor="text1"/>
                <w:sz w:val="18"/>
                <w:szCs w:val="18"/>
              </w:rPr>
            </w:pPr>
          </w:p>
        </w:tc>
        <w:tc>
          <w:tcPr>
            <w:tcW w:w="667" w:type="dxa"/>
          </w:tcPr>
          <w:p w14:paraId="37D05E07"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4FB40650"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486307C0"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1A2D1EAE" w14:textId="77777777" w:rsidR="00386C0F" w:rsidRPr="00386C0F" w:rsidRDefault="00386C0F" w:rsidP="00386C0F">
            <w:pPr>
              <w:jc w:val="center"/>
              <w:rPr>
                <w:rFonts w:cs="Times New Roman"/>
                <w:b/>
                <w:color w:val="000000" w:themeColor="text1"/>
                <w:sz w:val="18"/>
                <w:szCs w:val="18"/>
              </w:rPr>
            </w:pPr>
          </w:p>
        </w:tc>
        <w:tc>
          <w:tcPr>
            <w:tcW w:w="667" w:type="dxa"/>
          </w:tcPr>
          <w:p w14:paraId="4FFEA917" w14:textId="77777777" w:rsidR="00386C0F" w:rsidRPr="00386C0F" w:rsidRDefault="00386C0F" w:rsidP="00386C0F">
            <w:pPr>
              <w:jc w:val="center"/>
              <w:rPr>
                <w:rFonts w:cs="Times New Roman"/>
                <w:b/>
                <w:color w:val="000000" w:themeColor="text1"/>
                <w:sz w:val="18"/>
                <w:szCs w:val="18"/>
              </w:rPr>
            </w:pPr>
          </w:p>
        </w:tc>
        <w:tc>
          <w:tcPr>
            <w:tcW w:w="667" w:type="dxa"/>
          </w:tcPr>
          <w:p w14:paraId="77A9B3D0"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4464384F" w14:textId="77777777" w:rsidR="00386C0F" w:rsidRPr="00386C0F" w:rsidRDefault="00386C0F" w:rsidP="00386C0F">
            <w:pPr>
              <w:jc w:val="center"/>
              <w:rPr>
                <w:rFonts w:cs="Times New Roman"/>
                <w:b/>
                <w:color w:val="000000" w:themeColor="text1"/>
                <w:sz w:val="18"/>
                <w:szCs w:val="18"/>
              </w:rPr>
            </w:pPr>
          </w:p>
        </w:tc>
        <w:tc>
          <w:tcPr>
            <w:tcW w:w="757" w:type="dxa"/>
          </w:tcPr>
          <w:p w14:paraId="53D11161" w14:textId="77777777" w:rsidR="00386C0F" w:rsidRPr="00386C0F" w:rsidRDefault="00386C0F" w:rsidP="00386C0F">
            <w:pPr>
              <w:jc w:val="center"/>
              <w:rPr>
                <w:rFonts w:cs="Times New Roman"/>
                <w:b/>
                <w:color w:val="000000" w:themeColor="text1"/>
                <w:sz w:val="18"/>
                <w:szCs w:val="18"/>
              </w:rPr>
            </w:pPr>
          </w:p>
        </w:tc>
        <w:tc>
          <w:tcPr>
            <w:tcW w:w="757" w:type="dxa"/>
          </w:tcPr>
          <w:p w14:paraId="1694988C"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5DACF252"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4ED92E39" w14:textId="77777777" w:rsidR="00386C0F" w:rsidRPr="00386C0F" w:rsidRDefault="00386C0F" w:rsidP="00386C0F">
            <w:pPr>
              <w:jc w:val="center"/>
              <w:rPr>
                <w:rFonts w:cs="Times New Roman"/>
                <w:b/>
                <w:color w:val="000000" w:themeColor="text1"/>
                <w:sz w:val="18"/>
                <w:szCs w:val="18"/>
              </w:rPr>
            </w:pPr>
          </w:p>
        </w:tc>
        <w:tc>
          <w:tcPr>
            <w:tcW w:w="757" w:type="dxa"/>
          </w:tcPr>
          <w:p w14:paraId="7CCF12E6" w14:textId="77777777" w:rsidR="00386C0F" w:rsidRPr="00386C0F" w:rsidRDefault="00386C0F" w:rsidP="00386C0F">
            <w:pPr>
              <w:jc w:val="center"/>
              <w:rPr>
                <w:rFonts w:cs="Times New Roman"/>
                <w:b/>
                <w:color w:val="000000" w:themeColor="text1"/>
                <w:sz w:val="18"/>
                <w:szCs w:val="18"/>
              </w:rPr>
            </w:pPr>
          </w:p>
        </w:tc>
        <w:tc>
          <w:tcPr>
            <w:tcW w:w="757" w:type="dxa"/>
          </w:tcPr>
          <w:p w14:paraId="2F150BB9" w14:textId="77777777" w:rsidR="00386C0F" w:rsidRPr="00386C0F" w:rsidRDefault="00386C0F" w:rsidP="00386C0F">
            <w:pPr>
              <w:jc w:val="center"/>
              <w:rPr>
                <w:rFonts w:cs="Times New Roman"/>
                <w:b/>
                <w:color w:val="000000" w:themeColor="text1"/>
                <w:sz w:val="18"/>
                <w:szCs w:val="18"/>
              </w:rPr>
            </w:pPr>
          </w:p>
        </w:tc>
        <w:tc>
          <w:tcPr>
            <w:tcW w:w="757" w:type="dxa"/>
          </w:tcPr>
          <w:p w14:paraId="556F8FF2"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33F22BA7" w14:textId="77777777" w:rsidR="00386C0F" w:rsidRPr="00386C0F" w:rsidRDefault="00386C0F" w:rsidP="00386C0F">
            <w:pPr>
              <w:jc w:val="center"/>
              <w:rPr>
                <w:rFonts w:cs="Times New Roman"/>
                <w:b/>
                <w:color w:val="000000" w:themeColor="text1"/>
                <w:sz w:val="18"/>
                <w:szCs w:val="18"/>
              </w:rPr>
            </w:pPr>
          </w:p>
        </w:tc>
        <w:tc>
          <w:tcPr>
            <w:tcW w:w="757" w:type="dxa"/>
          </w:tcPr>
          <w:p w14:paraId="6C817F5B"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730FABB8" w14:textId="77777777" w:rsidR="00386C0F" w:rsidRPr="00386C0F" w:rsidRDefault="00386C0F" w:rsidP="00386C0F">
            <w:pPr>
              <w:jc w:val="center"/>
              <w:rPr>
                <w:rFonts w:cs="Times New Roman"/>
                <w:b/>
                <w:color w:val="000000" w:themeColor="text1"/>
                <w:sz w:val="18"/>
                <w:szCs w:val="18"/>
              </w:rPr>
            </w:pPr>
          </w:p>
        </w:tc>
      </w:tr>
      <w:tr w:rsidR="00386C0F" w:rsidRPr="00386C0F" w14:paraId="14111A33" w14:textId="3B3BA310" w:rsidTr="00386C0F">
        <w:tc>
          <w:tcPr>
            <w:tcW w:w="1206" w:type="dxa"/>
          </w:tcPr>
          <w:p w14:paraId="7215D029" w14:textId="3B55DF1A" w:rsidR="00386C0F" w:rsidRPr="00386C0F" w:rsidRDefault="00386C0F" w:rsidP="00386C0F">
            <w:pPr>
              <w:jc w:val="center"/>
              <w:rPr>
                <w:rFonts w:cs="Times New Roman"/>
                <w:sz w:val="18"/>
                <w:szCs w:val="18"/>
              </w:rPr>
            </w:pPr>
            <w:r w:rsidRPr="00386C0F">
              <w:rPr>
                <w:rFonts w:cs="Times New Roman"/>
                <w:color w:val="000000" w:themeColor="text1"/>
                <w:sz w:val="18"/>
                <w:szCs w:val="18"/>
              </w:rPr>
              <w:t>ОК-9</w:t>
            </w:r>
          </w:p>
        </w:tc>
        <w:tc>
          <w:tcPr>
            <w:tcW w:w="667" w:type="dxa"/>
          </w:tcPr>
          <w:p w14:paraId="49DFA8BC"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2459073F"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0677B24A" w14:textId="77777777" w:rsidR="00386C0F" w:rsidRPr="00386C0F" w:rsidRDefault="00386C0F" w:rsidP="00386C0F">
            <w:pPr>
              <w:jc w:val="center"/>
              <w:rPr>
                <w:rFonts w:cs="Times New Roman"/>
                <w:b/>
                <w:color w:val="000000" w:themeColor="text1"/>
                <w:sz w:val="18"/>
                <w:szCs w:val="18"/>
              </w:rPr>
            </w:pPr>
          </w:p>
        </w:tc>
        <w:tc>
          <w:tcPr>
            <w:tcW w:w="667" w:type="dxa"/>
          </w:tcPr>
          <w:p w14:paraId="38FF6F6A" w14:textId="77777777" w:rsidR="00386C0F" w:rsidRPr="00386C0F" w:rsidRDefault="00386C0F" w:rsidP="00386C0F">
            <w:pPr>
              <w:jc w:val="center"/>
              <w:rPr>
                <w:rFonts w:cs="Times New Roman"/>
                <w:b/>
                <w:color w:val="000000" w:themeColor="text1"/>
                <w:sz w:val="18"/>
                <w:szCs w:val="18"/>
              </w:rPr>
            </w:pPr>
          </w:p>
        </w:tc>
        <w:tc>
          <w:tcPr>
            <w:tcW w:w="667" w:type="dxa"/>
          </w:tcPr>
          <w:p w14:paraId="3A6207A1" w14:textId="77777777" w:rsidR="00386C0F" w:rsidRPr="00386C0F" w:rsidRDefault="00386C0F" w:rsidP="00386C0F">
            <w:pPr>
              <w:jc w:val="center"/>
              <w:rPr>
                <w:rFonts w:cs="Times New Roman"/>
                <w:b/>
                <w:color w:val="000000" w:themeColor="text1"/>
                <w:sz w:val="18"/>
                <w:szCs w:val="18"/>
              </w:rPr>
            </w:pPr>
          </w:p>
        </w:tc>
        <w:tc>
          <w:tcPr>
            <w:tcW w:w="667" w:type="dxa"/>
          </w:tcPr>
          <w:p w14:paraId="5DCB8853"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6439B403" w14:textId="77777777" w:rsidR="00386C0F" w:rsidRPr="00386C0F" w:rsidRDefault="00386C0F" w:rsidP="00386C0F">
            <w:pPr>
              <w:jc w:val="center"/>
              <w:rPr>
                <w:rFonts w:cs="Times New Roman"/>
                <w:b/>
                <w:color w:val="000000" w:themeColor="text1"/>
                <w:sz w:val="18"/>
                <w:szCs w:val="18"/>
              </w:rPr>
            </w:pPr>
          </w:p>
        </w:tc>
        <w:tc>
          <w:tcPr>
            <w:tcW w:w="667" w:type="dxa"/>
          </w:tcPr>
          <w:p w14:paraId="14BBCB75" w14:textId="77777777" w:rsidR="00386C0F" w:rsidRPr="00386C0F" w:rsidRDefault="00386C0F" w:rsidP="00386C0F">
            <w:pPr>
              <w:jc w:val="center"/>
              <w:rPr>
                <w:rFonts w:cs="Times New Roman"/>
                <w:b/>
                <w:color w:val="000000" w:themeColor="text1"/>
                <w:sz w:val="18"/>
                <w:szCs w:val="18"/>
              </w:rPr>
            </w:pPr>
          </w:p>
        </w:tc>
        <w:tc>
          <w:tcPr>
            <w:tcW w:w="667" w:type="dxa"/>
          </w:tcPr>
          <w:p w14:paraId="0378FE5B"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53C29B09"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6BC28807"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20E953A1"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323A0E4C"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78434608" w14:textId="77777777" w:rsidR="00386C0F" w:rsidRPr="00386C0F" w:rsidRDefault="00386C0F" w:rsidP="00386C0F">
            <w:pPr>
              <w:jc w:val="center"/>
              <w:rPr>
                <w:rFonts w:cs="Times New Roman"/>
                <w:b/>
                <w:color w:val="000000" w:themeColor="text1"/>
                <w:sz w:val="18"/>
                <w:szCs w:val="18"/>
              </w:rPr>
            </w:pPr>
          </w:p>
        </w:tc>
        <w:tc>
          <w:tcPr>
            <w:tcW w:w="757" w:type="dxa"/>
          </w:tcPr>
          <w:p w14:paraId="47E2AB99"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5DDDEED0" w14:textId="77777777" w:rsidR="00386C0F" w:rsidRPr="00386C0F" w:rsidRDefault="00386C0F" w:rsidP="00386C0F">
            <w:pPr>
              <w:jc w:val="center"/>
              <w:rPr>
                <w:rFonts w:cs="Times New Roman"/>
                <w:b/>
                <w:color w:val="000000" w:themeColor="text1"/>
                <w:sz w:val="18"/>
                <w:szCs w:val="18"/>
              </w:rPr>
            </w:pPr>
          </w:p>
        </w:tc>
        <w:tc>
          <w:tcPr>
            <w:tcW w:w="757" w:type="dxa"/>
          </w:tcPr>
          <w:p w14:paraId="261F806C" w14:textId="77777777" w:rsidR="00386C0F" w:rsidRPr="00386C0F" w:rsidRDefault="00386C0F" w:rsidP="00386C0F">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218E876D" w14:textId="77777777" w:rsidR="00386C0F" w:rsidRPr="00386C0F" w:rsidRDefault="00386C0F" w:rsidP="00386C0F">
            <w:pPr>
              <w:jc w:val="center"/>
              <w:rPr>
                <w:rFonts w:cs="Times New Roman"/>
                <w:b/>
                <w:color w:val="000000" w:themeColor="text1"/>
                <w:sz w:val="18"/>
                <w:szCs w:val="18"/>
              </w:rPr>
            </w:pPr>
          </w:p>
        </w:tc>
        <w:tc>
          <w:tcPr>
            <w:tcW w:w="757" w:type="dxa"/>
          </w:tcPr>
          <w:p w14:paraId="73EE326B" w14:textId="77777777" w:rsidR="00386C0F" w:rsidRPr="00386C0F" w:rsidRDefault="00386C0F" w:rsidP="00386C0F">
            <w:pPr>
              <w:jc w:val="center"/>
              <w:rPr>
                <w:rFonts w:cs="Times New Roman"/>
                <w:b/>
                <w:color w:val="000000" w:themeColor="text1"/>
                <w:sz w:val="18"/>
                <w:szCs w:val="18"/>
              </w:rPr>
            </w:pPr>
          </w:p>
        </w:tc>
        <w:tc>
          <w:tcPr>
            <w:tcW w:w="757" w:type="dxa"/>
          </w:tcPr>
          <w:p w14:paraId="79EB61F8" w14:textId="77777777" w:rsidR="00386C0F" w:rsidRPr="00386C0F" w:rsidRDefault="00386C0F" w:rsidP="00386C0F">
            <w:pPr>
              <w:jc w:val="center"/>
              <w:rPr>
                <w:rFonts w:cs="Times New Roman"/>
                <w:b/>
                <w:color w:val="000000" w:themeColor="text1"/>
                <w:sz w:val="18"/>
                <w:szCs w:val="18"/>
              </w:rPr>
            </w:pPr>
          </w:p>
        </w:tc>
      </w:tr>
      <w:tr w:rsidR="008B3162" w:rsidRPr="00386C0F" w14:paraId="53CDCD04" w14:textId="561A5A08" w:rsidTr="00386C0F">
        <w:tc>
          <w:tcPr>
            <w:tcW w:w="1206" w:type="dxa"/>
          </w:tcPr>
          <w:p w14:paraId="6F26DC95" w14:textId="5F7A335C" w:rsidR="008B3162" w:rsidRPr="00386C0F" w:rsidRDefault="00386C0F" w:rsidP="008B3162">
            <w:pPr>
              <w:jc w:val="center"/>
              <w:rPr>
                <w:rFonts w:cs="Times New Roman"/>
                <w:sz w:val="18"/>
                <w:szCs w:val="18"/>
              </w:rPr>
            </w:pPr>
            <w:r w:rsidRPr="00386C0F">
              <w:rPr>
                <w:rFonts w:cs="Times New Roman"/>
                <w:sz w:val="18"/>
                <w:szCs w:val="18"/>
              </w:rPr>
              <w:t>ОК-10</w:t>
            </w:r>
          </w:p>
        </w:tc>
        <w:tc>
          <w:tcPr>
            <w:tcW w:w="667" w:type="dxa"/>
          </w:tcPr>
          <w:p w14:paraId="40E939F6" w14:textId="77777777" w:rsidR="008B3162" w:rsidRPr="00386C0F" w:rsidRDefault="008B3162" w:rsidP="008B3162">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4E6179B1" w14:textId="77777777" w:rsidR="008B3162" w:rsidRPr="00386C0F" w:rsidRDefault="008B3162" w:rsidP="008B3162">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0C8667A7" w14:textId="77777777" w:rsidR="008B3162" w:rsidRPr="00386C0F" w:rsidRDefault="008B3162" w:rsidP="008B3162">
            <w:pPr>
              <w:jc w:val="center"/>
              <w:rPr>
                <w:rFonts w:cs="Times New Roman"/>
                <w:b/>
                <w:color w:val="000000" w:themeColor="text1"/>
                <w:sz w:val="18"/>
                <w:szCs w:val="18"/>
              </w:rPr>
            </w:pPr>
          </w:p>
        </w:tc>
        <w:tc>
          <w:tcPr>
            <w:tcW w:w="667" w:type="dxa"/>
          </w:tcPr>
          <w:p w14:paraId="1B4317CF" w14:textId="77777777" w:rsidR="008B3162" w:rsidRPr="00386C0F" w:rsidRDefault="008B3162" w:rsidP="008B3162">
            <w:pPr>
              <w:jc w:val="center"/>
              <w:rPr>
                <w:rFonts w:cs="Times New Roman"/>
                <w:b/>
                <w:color w:val="000000" w:themeColor="text1"/>
                <w:sz w:val="18"/>
                <w:szCs w:val="18"/>
              </w:rPr>
            </w:pPr>
          </w:p>
        </w:tc>
        <w:tc>
          <w:tcPr>
            <w:tcW w:w="667" w:type="dxa"/>
          </w:tcPr>
          <w:p w14:paraId="77F52521" w14:textId="77777777" w:rsidR="008B3162" w:rsidRPr="00386C0F" w:rsidRDefault="008B3162" w:rsidP="008B3162">
            <w:pPr>
              <w:jc w:val="center"/>
              <w:rPr>
                <w:rFonts w:cs="Times New Roman"/>
                <w:b/>
                <w:color w:val="000000" w:themeColor="text1"/>
                <w:sz w:val="18"/>
                <w:szCs w:val="18"/>
              </w:rPr>
            </w:pPr>
          </w:p>
        </w:tc>
        <w:tc>
          <w:tcPr>
            <w:tcW w:w="667" w:type="dxa"/>
          </w:tcPr>
          <w:p w14:paraId="129E6764" w14:textId="77777777" w:rsidR="008B3162" w:rsidRPr="00386C0F" w:rsidRDefault="008B3162" w:rsidP="008B3162">
            <w:pPr>
              <w:jc w:val="center"/>
              <w:rPr>
                <w:rFonts w:cs="Times New Roman"/>
                <w:b/>
                <w:color w:val="000000" w:themeColor="text1"/>
                <w:sz w:val="18"/>
                <w:szCs w:val="18"/>
              </w:rPr>
            </w:pPr>
            <w:r w:rsidRPr="00386C0F">
              <w:rPr>
                <w:rFonts w:cs="Times New Roman"/>
                <w:b/>
                <w:color w:val="000000" w:themeColor="text1"/>
                <w:sz w:val="18"/>
                <w:szCs w:val="18"/>
              </w:rPr>
              <w:t>+</w:t>
            </w:r>
          </w:p>
        </w:tc>
        <w:tc>
          <w:tcPr>
            <w:tcW w:w="667" w:type="dxa"/>
          </w:tcPr>
          <w:p w14:paraId="61F1194E" w14:textId="77777777" w:rsidR="008B3162" w:rsidRPr="00386C0F" w:rsidRDefault="008B3162" w:rsidP="008B3162">
            <w:pPr>
              <w:jc w:val="center"/>
              <w:rPr>
                <w:rFonts w:cs="Times New Roman"/>
                <w:b/>
                <w:color w:val="000000" w:themeColor="text1"/>
                <w:sz w:val="18"/>
                <w:szCs w:val="18"/>
              </w:rPr>
            </w:pPr>
          </w:p>
        </w:tc>
        <w:tc>
          <w:tcPr>
            <w:tcW w:w="667" w:type="dxa"/>
          </w:tcPr>
          <w:p w14:paraId="7964A517" w14:textId="77777777" w:rsidR="008B3162" w:rsidRPr="00386C0F" w:rsidRDefault="008B3162" w:rsidP="008B3162">
            <w:pPr>
              <w:jc w:val="center"/>
              <w:rPr>
                <w:rFonts w:cs="Times New Roman"/>
                <w:b/>
                <w:color w:val="000000" w:themeColor="text1"/>
                <w:sz w:val="18"/>
                <w:szCs w:val="18"/>
              </w:rPr>
            </w:pPr>
          </w:p>
        </w:tc>
        <w:tc>
          <w:tcPr>
            <w:tcW w:w="667" w:type="dxa"/>
          </w:tcPr>
          <w:p w14:paraId="251E68CE" w14:textId="77777777" w:rsidR="008B3162" w:rsidRPr="00386C0F" w:rsidRDefault="008B3162" w:rsidP="008B3162">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1AA76DA5" w14:textId="77777777" w:rsidR="008B3162" w:rsidRPr="00386C0F" w:rsidRDefault="008B3162" w:rsidP="008B3162">
            <w:pPr>
              <w:jc w:val="center"/>
              <w:rPr>
                <w:rFonts w:cs="Times New Roman"/>
                <w:b/>
                <w:color w:val="000000" w:themeColor="text1"/>
                <w:sz w:val="18"/>
                <w:szCs w:val="18"/>
              </w:rPr>
            </w:pPr>
          </w:p>
        </w:tc>
        <w:tc>
          <w:tcPr>
            <w:tcW w:w="757" w:type="dxa"/>
          </w:tcPr>
          <w:p w14:paraId="24261F5F" w14:textId="77777777" w:rsidR="008B3162" w:rsidRPr="00386C0F" w:rsidRDefault="008B3162" w:rsidP="008B3162">
            <w:pPr>
              <w:jc w:val="center"/>
              <w:rPr>
                <w:rFonts w:cs="Times New Roman"/>
                <w:b/>
                <w:color w:val="000000" w:themeColor="text1"/>
                <w:sz w:val="18"/>
                <w:szCs w:val="18"/>
              </w:rPr>
            </w:pPr>
          </w:p>
        </w:tc>
        <w:tc>
          <w:tcPr>
            <w:tcW w:w="757" w:type="dxa"/>
          </w:tcPr>
          <w:p w14:paraId="658E3D7A" w14:textId="77777777" w:rsidR="008B3162" w:rsidRPr="00386C0F" w:rsidRDefault="008B3162" w:rsidP="008B3162">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1CD9537B" w14:textId="77777777" w:rsidR="008B3162" w:rsidRPr="00386C0F" w:rsidRDefault="008B3162" w:rsidP="008B3162">
            <w:pPr>
              <w:jc w:val="center"/>
              <w:rPr>
                <w:rFonts w:cs="Times New Roman"/>
                <w:b/>
                <w:color w:val="000000" w:themeColor="text1"/>
                <w:sz w:val="18"/>
                <w:szCs w:val="18"/>
              </w:rPr>
            </w:pPr>
            <w:r w:rsidRPr="00386C0F">
              <w:rPr>
                <w:rFonts w:cs="Times New Roman"/>
                <w:b/>
                <w:color w:val="000000" w:themeColor="text1"/>
                <w:sz w:val="18"/>
                <w:szCs w:val="18"/>
              </w:rPr>
              <w:t>+</w:t>
            </w:r>
          </w:p>
        </w:tc>
        <w:tc>
          <w:tcPr>
            <w:tcW w:w="757" w:type="dxa"/>
          </w:tcPr>
          <w:p w14:paraId="58644736" w14:textId="77777777" w:rsidR="008B3162" w:rsidRPr="00386C0F" w:rsidRDefault="008B3162" w:rsidP="008B3162">
            <w:pPr>
              <w:jc w:val="center"/>
              <w:rPr>
                <w:rFonts w:cs="Times New Roman"/>
                <w:b/>
                <w:color w:val="000000" w:themeColor="text1"/>
                <w:sz w:val="18"/>
                <w:szCs w:val="18"/>
              </w:rPr>
            </w:pPr>
          </w:p>
        </w:tc>
        <w:tc>
          <w:tcPr>
            <w:tcW w:w="757" w:type="dxa"/>
          </w:tcPr>
          <w:p w14:paraId="1A0CBEEE" w14:textId="77777777" w:rsidR="008B3162" w:rsidRPr="00386C0F" w:rsidRDefault="008B3162" w:rsidP="008B3162">
            <w:pPr>
              <w:jc w:val="center"/>
              <w:rPr>
                <w:rFonts w:cs="Times New Roman"/>
                <w:b/>
                <w:color w:val="000000" w:themeColor="text1"/>
                <w:sz w:val="18"/>
                <w:szCs w:val="18"/>
              </w:rPr>
            </w:pPr>
          </w:p>
        </w:tc>
        <w:tc>
          <w:tcPr>
            <w:tcW w:w="757" w:type="dxa"/>
          </w:tcPr>
          <w:p w14:paraId="760581E8" w14:textId="77777777" w:rsidR="008B3162" w:rsidRPr="00386C0F" w:rsidRDefault="008B3162" w:rsidP="008B3162">
            <w:pPr>
              <w:jc w:val="center"/>
              <w:rPr>
                <w:rFonts w:cs="Times New Roman"/>
                <w:b/>
                <w:color w:val="000000" w:themeColor="text1"/>
                <w:sz w:val="18"/>
                <w:szCs w:val="18"/>
              </w:rPr>
            </w:pPr>
          </w:p>
        </w:tc>
        <w:tc>
          <w:tcPr>
            <w:tcW w:w="757" w:type="dxa"/>
          </w:tcPr>
          <w:p w14:paraId="4C558C21" w14:textId="77777777" w:rsidR="008B3162" w:rsidRPr="00386C0F" w:rsidRDefault="008B3162" w:rsidP="008B3162">
            <w:pPr>
              <w:jc w:val="center"/>
              <w:rPr>
                <w:rFonts w:cs="Times New Roman"/>
                <w:b/>
                <w:color w:val="000000" w:themeColor="text1"/>
                <w:sz w:val="18"/>
                <w:szCs w:val="18"/>
              </w:rPr>
            </w:pPr>
          </w:p>
        </w:tc>
        <w:tc>
          <w:tcPr>
            <w:tcW w:w="757" w:type="dxa"/>
          </w:tcPr>
          <w:p w14:paraId="08EDA8BB" w14:textId="77777777" w:rsidR="008B3162" w:rsidRPr="00386C0F" w:rsidRDefault="008B3162" w:rsidP="008B3162">
            <w:pPr>
              <w:jc w:val="center"/>
              <w:rPr>
                <w:rFonts w:cs="Times New Roman"/>
                <w:b/>
                <w:color w:val="000000" w:themeColor="text1"/>
                <w:sz w:val="18"/>
                <w:szCs w:val="18"/>
              </w:rPr>
            </w:pPr>
          </w:p>
        </w:tc>
        <w:tc>
          <w:tcPr>
            <w:tcW w:w="757" w:type="dxa"/>
          </w:tcPr>
          <w:p w14:paraId="206EC023" w14:textId="77777777" w:rsidR="008B3162" w:rsidRPr="00386C0F" w:rsidRDefault="008B3162" w:rsidP="008B3162">
            <w:pPr>
              <w:jc w:val="center"/>
              <w:rPr>
                <w:rFonts w:cs="Times New Roman"/>
                <w:b/>
                <w:color w:val="000000" w:themeColor="text1"/>
                <w:sz w:val="18"/>
                <w:szCs w:val="18"/>
              </w:rPr>
            </w:pPr>
          </w:p>
        </w:tc>
        <w:tc>
          <w:tcPr>
            <w:tcW w:w="757" w:type="dxa"/>
          </w:tcPr>
          <w:p w14:paraId="4BFCD752" w14:textId="77777777" w:rsidR="008B3162" w:rsidRPr="00386C0F" w:rsidRDefault="008B3162" w:rsidP="008B3162">
            <w:pPr>
              <w:jc w:val="center"/>
              <w:rPr>
                <w:rFonts w:cs="Times New Roman"/>
                <w:b/>
                <w:color w:val="000000" w:themeColor="text1"/>
                <w:sz w:val="18"/>
                <w:szCs w:val="18"/>
              </w:rPr>
            </w:pPr>
          </w:p>
        </w:tc>
      </w:tr>
    </w:tbl>
    <w:p w14:paraId="5A5B003A" w14:textId="1A049922" w:rsidR="00C643DC" w:rsidRPr="00CB6BE3" w:rsidRDefault="00C643DC" w:rsidP="00C643DC">
      <w:pPr>
        <w:rPr>
          <w:rFonts w:ascii="Times New Roman" w:hAnsi="Times New Roman"/>
          <w:b/>
          <w:color w:val="000000" w:themeColor="text1"/>
          <w:sz w:val="28"/>
          <w:szCs w:val="28"/>
          <w:lang w:val="uk-UA"/>
        </w:rPr>
        <w:sectPr w:rsidR="00C643DC" w:rsidRPr="00CB6BE3" w:rsidSect="00BA4753">
          <w:pgSz w:w="16838" w:h="11906" w:orient="landscape"/>
          <w:pgMar w:top="851" w:right="1134" w:bottom="1701" w:left="1134" w:header="709" w:footer="709" w:gutter="0"/>
          <w:cols w:space="708"/>
          <w:docGrid w:linePitch="360"/>
        </w:sectPr>
      </w:pPr>
    </w:p>
    <w:p w14:paraId="52862431" w14:textId="77777777" w:rsidR="007B7DDA" w:rsidRPr="00CB6BE3" w:rsidRDefault="007B7DDA" w:rsidP="00467CB1">
      <w:pPr>
        <w:rPr>
          <w:rFonts w:ascii="Times New Roman" w:hAnsi="Times New Roman"/>
          <w:b/>
          <w:color w:val="000000" w:themeColor="text1"/>
          <w:sz w:val="28"/>
          <w:szCs w:val="28"/>
          <w:lang w:val="uk-UA"/>
        </w:rPr>
      </w:pPr>
    </w:p>
    <w:sectPr w:rsidR="007B7DDA" w:rsidRPr="00CB6BE3" w:rsidSect="00C643D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CC"/>
    <w:family w:val="swiss"/>
    <w:pitch w:val="variable"/>
    <w:sig w:usb0="E4002EFF" w:usb1="C000E47F" w:usb2="00000009" w:usb3="00000000" w:csb0="000001FF" w:csb1="00000000"/>
  </w:font>
  <w:font w:name="TimesNewRomanPSMT">
    <w:altName w:val="Heiti TC Ligh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777B"/>
    <w:multiLevelType w:val="hybridMultilevel"/>
    <w:tmpl w:val="2DE8A712"/>
    <w:lvl w:ilvl="0" w:tplc="692891FE">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F675D55"/>
    <w:multiLevelType w:val="hybridMultilevel"/>
    <w:tmpl w:val="98B0FF54"/>
    <w:lvl w:ilvl="0" w:tplc="EF80A56C">
      <w:start w:val="1"/>
      <w:numFmt w:val="bullet"/>
      <w:lvlText w:val=""/>
      <w:lvlJc w:val="left"/>
      <w:pPr>
        <w:tabs>
          <w:tab w:val="num" w:pos="720"/>
        </w:tabs>
        <w:ind w:left="720" w:hanging="360"/>
      </w:pPr>
      <w:rPr>
        <w:rFonts w:ascii="Wingdings" w:hAnsi="Wingdings" w:hint="default"/>
      </w:rPr>
    </w:lvl>
    <w:lvl w:ilvl="1" w:tplc="9F4235CC" w:tentative="1">
      <w:start w:val="1"/>
      <w:numFmt w:val="bullet"/>
      <w:lvlText w:val=""/>
      <w:lvlJc w:val="left"/>
      <w:pPr>
        <w:tabs>
          <w:tab w:val="num" w:pos="1440"/>
        </w:tabs>
        <w:ind w:left="1440" w:hanging="360"/>
      </w:pPr>
      <w:rPr>
        <w:rFonts w:ascii="Wingdings" w:hAnsi="Wingdings" w:hint="default"/>
      </w:rPr>
    </w:lvl>
    <w:lvl w:ilvl="2" w:tplc="637CFFD8" w:tentative="1">
      <w:start w:val="1"/>
      <w:numFmt w:val="bullet"/>
      <w:lvlText w:val=""/>
      <w:lvlJc w:val="left"/>
      <w:pPr>
        <w:tabs>
          <w:tab w:val="num" w:pos="2160"/>
        </w:tabs>
        <w:ind w:left="2160" w:hanging="360"/>
      </w:pPr>
      <w:rPr>
        <w:rFonts w:ascii="Wingdings" w:hAnsi="Wingdings" w:hint="default"/>
      </w:rPr>
    </w:lvl>
    <w:lvl w:ilvl="3" w:tplc="8BE2D8B6" w:tentative="1">
      <w:start w:val="1"/>
      <w:numFmt w:val="bullet"/>
      <w:lvlText w:val=""/>
      <w:lvlJc w:val="left"/>
      <w:pPr>
        <w:tabs>
          <w:tab w:val="num" w:pos="2880"/>
        </w:tabs>
        <w:ind w:left="2880" w:hanging="360"/>
      </w:pPr>
      <w:rPr>
        <w:rFonts w:ascii="Wingdings" w:hAnsi="Wingdings" w:hint="default"/>
      </w:rPr>
    </w:lvl>
    <w:lvl w:ilvl="4" w:tplc="6F94E94C" w:tentative="1">
      <w:start w:val="1"/>
      <w:numFmt w:val="bullet"/>
      <w:lvlText w:val=""/>
      <w:lvlJc w:val="left"/>
      <w:pPr>
        <w:tabs>
          <w:tab w:val="num" w:pos="3600"/>
        </w:tabs>
        <w:ind w:left="3600" w:hanging="360"/>
      </w:pPr>
      <w:rPr>
        <w:rFonts w:ascii="Wingdings" w:hAnsi="Wingdings" w:hint="default"/>
      </w:rPr>
    </w:lvl>
    <w:lvl w:ilvl="5" w:tplc="BC5C9734" w:tentative="1">
      <w:start w:val="1"/>
      <w:numFmt w:val="bullet"/>
      <w:lvlText w:val=""/>
      <w:lvlJc w:val="left"/>
      <w:pPr>
        <w:tabs>
          <w:tab w:val="num" w:pos="4320"/>
        </w:tabs>
        <w:ind w:left="4320" w:hanging="360"/>
      </w:pPr>
      <w:rPr>
        <w:rFonts w:ascii="Wingdings" w:hAnsi="Wingdings" w:hint="default"/>
      </w:rPr>
    </w:lvl>
    <w:lvl w:ilvl="6" w:tplc="1D7441BE" w:tentative="1">
      <w:start w:val="1"/>
      <w:numFmt w:val="bullet"/>
      <w:lvlText w:val=""/>
      <w:lvlJc w:val="left"/>
      <w:pPr>
        <w:tabs>
          <w:tab w:val="num" w:pos="5040"/>
        </w:tabs>
        <w:ind w:left="5040" w:hanging="360"/>
      </w:pPr>
      <w:rPr>
        <w:rFonts w:ascii="Wingdings" w:hAnsi="Wingdings" w:hint="default"/>
      </w:rPr>
    </w:lvl>
    <w:lvl w:ilvl="7" w:tplc="6A326024" w:tentative="1">
      <w:start w:val="1"/>
      <w:numFmt w:val="bullet"/>
      <w:lvlText w:val=""/>
      <w:lvlJc w:val="left"/>
      <w:pPr>
        <w:tabs>
          <w:tab w:val="num" w:pos="5760"/>
        </w:tabs>
        <w:ind w:left="5760" w:hanging="360"/>
      </w:pPr>
      <w:rPr>
        <w:rFonts w:ascii="Wingdings" w:hAnsi="Wingdings" w:hint="default"/>
      </w:rPr>
    </w:lvl>
    <w:lvl w:ilvl="8" w:tplc="B01838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955A1C"/>
    <w:multiLevelType w:val="multilevel"/>
    <w:tmpl w:val="49A4AD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2661D2"/>
    <w:multiLevelType w:val="hybridMultilevel"/>
    <w:tmpl w:val="F814D850"/>
    <w:lvl w:ilvl="0" w:tplc="3476E0B4">
      <w:start w:val="1"/>
      <w:numFmt w:val="decimal"/>
      <w:lvlText w:val="%1."/>
      <w:lvlJc w:val="left"/>
      <w:pPr>
        <w:ind w:left="720" w:hanging="360"/>
      </w:pPr>
      <w:rPr>
        <w:rFonts w:eastAsia="Times New Roman"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0645A6"/>
    <w:multiLevelType w:val="hybridMultilevel"/>
    <w:tmpl w:val="5F2CA482"/>
    <w:lvl w:ilvl="0" w:tplc="E410F2C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F7925A8"/>
    <w:multiLevelType w:val="multilevel"/>
    <w:tmpl w:val="9FFADA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F16740"/>
    <w:multiLevelType w:val="multilevel"/>
    <w:tmpl w:val="AF303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C6750"/>
    <w:multiLevelType w:val="multilevel"/>
    <w:tmpl w:val="6EC62F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BA4DC4"/>
    <w:multiLevelType w:val="multilevel"/>
    <w:tmpl w:val="44D4CE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BE463B"/>
    <w:multiLevelType w:val="multilevel"/>
    <w:tmpl w:val="252A1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7724AD"/>
    <w:multiLevelType w:val="multilevel"/>
    <w:tmpl w:val="2308421C"/>
    <w:lvl w:ilvl="0">
      <w:start w:val="1"/>
      <w:numFmt w:val="decimal"/>
      <w:lvlText w:val="%1."/>
      <w:lvlJc w:val="left"/>
      <w:pPr>
        <w:ind w:left="1340" w:hanging="360"/>
      </w:pPr>
      <w:rPr>
        <w:rFonts w:hint="default"/>
      </w:rPr>
    </w:lvl>
    <w:lvl w:ilvl="1">
      <w:start w:val="1"/>
      <w:numFmt w:val="decimal"/>
      <w:isLgl/>
      <w:lvlText w:val="%1.%2."/>
      <w:lvlJc w:val="left"/>
      <w:pPr>
        <w:ind w:left="2060" w:hanging="72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140" w:hanging="1080"/>
      </w:pPr>
      <w:rPr>
        <w:rFonts w:hint="default"/>
      </w:rPr>
    </w:lvl>
    <w:lvl w:ilvl="4">
      <w:start w:val="1"/>
      <w:numFmt w:val="decimal"/>
      <w:isLgl/>
      <w:lvlText w:val="%1.%2.%3.%4.%5."/>
      <w:lvlJc w:val="left"/>
      <w:pPr>
        <w:ind w:left="3500" w:hanging="1080"/>
      </w:pPr>
      <w:rPr>
        <w:rFonts w:hint="default"/>
      </w:rPr>
    </w:lvl>
    <w:lvl w:ilvl="5">
      <w:start w:val="1"/>
      <w:numFmt w:val="decimal"/>
      <w:isLgl/>
      <w:lvlText w:val="%1.%2.%3.%4.%5.%6."/>
      <w:lvlJc w:val="left"/>
      <w:pPr>
        <w:ind w:left="4220" w:hanging="1440"/>
      </w:pPr>
      <w:rPr>
        <w:rFonts w:hint="default"/>
      </w:rPr>
    </w:lvl>
    <w:lvl w:ilvl="6">
      <w:start w:val="1"/>
      <w:numFmt w:val="decimal"/>
      <w:isLgl/>
      <w:lvlText w:val="%1.%2.%3.%4.%5.%6.%7."/>
      <w:lvlJc w:val="left"/>
      <w:pPr>
        <w:ind w:left="4940" w:hanging="1800"/>
      </w:pPr>
      <w:rPr>
        <w:rFonts w:hint="default"/>
      </w:rPr>
    </w:lvl>
    <w:lvl w:ilvl="7">
      <w:start w:val="1"/>
      <w:numFmt w:val="decimal"/>
      <w:isLgl/>
      <w:lvlText w:val="%1.%2.%3.%4.%5.%6.%7.%8."/>
      <w:lvlJc w:val="left"/>
      <w:pPr>
        <w:ind w:left="5300" w:hanging="1800"/>
      </w:pPr>
      <w:rPr>
        <w:rFonts w:hint="default"/>
      </w:rPr>
    </w:lvl>
    <w:lvl w:ilvl="8">
      <w:start w:val="1"/>
      <w:numFmt w:val="decimal"/>
      <w:isLgl/>
      <w:lvlText w:val="%1.%2.%3.%4.%5.%6.%7.%8.%9."/>
      <w:lvlJc w:val="left"/>
      <w:pPr>
        <w:ind w:left="6020" w:hanging="2160"/>
      </w:pPr>
      <w:rPr>
        <w:rFonts w:hint="default"/>
      </w:rPr>
    </w:lvl>
  </w:abstractNum>
  <w:num w:numId="1">
    <w:abstractNumId w:val="1"/>
  </w:num>
  <w:num w:numId="2">
    <w:abstractNumId w:val="10"/>
  </w:num>
  <w:num w:numId="3">
    <w:abstractNumId w:val="3"/>
  </w:num>
  <w:num w:numId="4">
    <w:abstractNumId w:val="9"/>
  </w:num>
  <w:num w:numId="5">
    <w:abstractNumId w:val="6"/>
  </w:num>
  <w:num w:numId="6">
    <w:abstractNumId w:val="2"/>
  </w:num>
  <w:num w:numId="7">
    <w:abstractNumId w:val="8"/>
  </w:num>
  <w:num w:numId="8">
    <w:abstractNumId w:val="5"/>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0C"/>
    <w:rsid w:val="00014BC7"/>
    <w:rsid w:val="000163F4"/>
    <w:rsid w:val="00016DBA"/>
    <w:rsid w:val="000203B9"/>
    <w:rsid w:val="00021601"/>
    <w:rsid w:val="00023070"/>
    <w:rsid w:val="00030F0C"/>
    <w:rsid w:val="00046C8C"/>
    <w:rsid w:val="000654E1"/>
    <w:rsid w:val="00074D44"/>
    <w:rsid w:val="00085B73"/>
    <w:rsid w:val="00087C1F"/>
    <w:rsid w:val="00090AB4"/>
    <w:rsid w:val="00090CC7"/>
    <w:rsid w:val="000B3A1C"/>
    <w:rsid w:val="000C10CD"/>
    <w:rsid w:val="000D19AC"/>
    <w:rsid w:val="000E126B"/>
    <w:rsid w:val="000E14D7"/>
    <w:rsid w:val="000E55B4"/>
    <w:rsid w:val="000E744B"/>
    <w:rsid w:val="000F0CB4"/>
    <w:rsid w:val="00100832"/>
    <w:rsid w:val="00102695"/>
    <w:rsid w:val="00103E53"/>
    <w:rsid w:val="00104A1A"/>
    <w:rsid w:val="001117E8"/>
    <w:rsid w:val="00112AE5"/>
    <w:rsid w:val="001415EB"/>
    <w:rsid w:val="00143A29"/>
    <w:rsid w:val="001459C8"/>
    <w:rsid w:val="00150CD5"/>
    <w:rsid w:val="00154784"/>
    <w:rsid w:val="00170D96"/>
    <w:rsid w:val="00171030"/>
    <w:rsid w:val="001724BE"/>
    <w:rsid w:val="00174E47"/>
    <w:rsid w:val="00192EA9"/>
    <w:rsid w:val="00195A95"/>
    <w:rsid w:val="001A65E4"/>
    <w:rsid w:val="001B3FDA"/>
    <w:rsid w:val="001B6374"/>
    <w:rsid w:val="001B784C"/>
    <w:rsid w:val="001C4AB3"/>
    <w:rsid w:val="001D25AC"/>
    <w:rsid w:val="001E12D3"/>
    <w:rsid w:val="001E6EF5"/>
    <w:rsid w:val="001F7D3A"/>
    <w:rsid w:val="00201B4E"/>
    <w:rsid w:val="002117B6"/>
    <w:rsid w:val="00216558"/>
    <w:rsid w:val="00220A82"/>
    <w:rsid w:val="00223183"/>
    <w:rsid w:val="00223C39"/>
    <w:rsid w:val="00241EBD"/>
    <w:rsid w:val="002435EA"/>
    <w:rsid w:val="002458F5"/>
    <w:rsid w:val="00254A80"/>
    <w:rsid w:val="00256776"/>
    <w:rsid w:val="0026271C"/>
    <w:rsid w:val="00263EF5"/>
    <w:rsid w:val="0026620A"/>
    <w:rsid w:val="00271D97"/>
    <w:rsid w:val="002727B5"/>
    <w:rsid w:val="00274DB3"/>
    <w:rsid w:val="00274E04"/>
    <w:rsid w:val="0027546E"/>
    <w:rsid w:val="00284145"/>
    <w:rsid w:val="0029606B"/>
    <w:rsid w:val="00297F32"/>
    <w:rsid w:val="002A2494"/>
    <w:rsid w:val="002A76CF"/>
    <w:rsid w:val="002B08BE"/>
    <w:rsid w:val="002E1C9C"/>
    <w:rsid w:val="002E277F"/>
    <w:rsid w:val="002F20F5"/>
    <w:rsid w:val="00310A3D"/>
    <w:rsid w:val="0031629E"/>
    <w:rsid w:val="00317CA7"/>
    <w:rsid w:val="00327693"/>
    <w:rsid w:val="0034487F"/>
    <w:rsid w:val="00345D79"/>
    <w:rsid w:val="00353EE5"/>
    <w:rsid w:val="00355E32"/>
    <w:rsid w:val="00357D92"/>
    <w:rsid w:val="00361673"/>
    <w:rsid w:val="00366F90"/>
    <w:rsid w:val="00373B8A"/>
    <w:rsid w:val="00375B12"/>
    <w:rsid w:val="00375E69"/>
    <w:rsid w:val="00386C0F"/>
    <w:rsid w:val="003A2002"/>
    <w:rsid w:val="003B0479"/>
    <w:rsid w:val="003B2CBC"/>
    <w:rsid w:val="003C3BA6"/>
    <w:rsid w:val="003D0281"/>
    <w:rsid w:val="003D15B8"/>
    <w:rsid w:val="003D7D3F"/>
    <w:rsid w:val="003E4AFB"/>
    <w:rsid w:val="003F02E5"/>
    <w:rsid w:val="003F7328"/>
    <w:rsid w:val="00401BB8"/>
    <w:rsid w:val="00403CA4"/>
    <w:rsid w:val="00405100"/>
    <w:rsid w:val="0040632D"/>
    <w:rsid w:val="00407241"/>
    <w:rsid w:val="004215D6"/>
    <w:rsid w:val="004216C8"/>
    <w:rsid w:val="004253C0"/>
    <w:rsid w:val="00431CA9"/>
    <w:rsid w:val="00435688"/>
    <w:rsid w:val="0044342E"/>
    <w:rsid w:val="00453561"/>
    <w:rsid w:val="00462A45"/>
    <w:rsid w:val="004677DD"/>
    <w:rsid w:val="00467CB1"/>
    <w:rsid w:val="0047273D"/>
    <w:rsid w:val="00477C0A"/>
    <w:rsid w:val="00492D15"/>
    <w:rsid w:val="00494C9C"/>
    <w:rsid w:val="004A0E2F"/>
    <w:rsid w:val="004B307C"/>
    <w:rsid w:val="004C0F9F"/>
    <w:rsid w:val="004C4565"/>
    <w:rsid w:val="004D0285"/>
    <w:rsid w:val="004D1480"/>
    <w:rsid w:val="004D3117"/>
    <w:rsid w:val="004F1407"/>
    <w:rsid w:val="004F369F"/>
    <w:rsid w:val="00502840"/>
    <w:rsid w:val="00503FA6"/>
    <w:rsid w:val="00506D48"/>
    <w:rsid w:val="005329E5"/>
    <w:rsid w:val="005447A9"/>
    <w:rsid w:val="0055210F"/>
    <w:rsid w:val="005711F0"/>
    <w:rsid w:val="00574B2F"/>
    <w:rsid w:val="0057580B"/>
    <w:rsid w:val="005825EA"/>
    <w:rsid w:val="00586D4E"/>
    <w:rsid w:val="00591B72"/>
    <w:rsid w:val="00595B65"/>
    <w:rsid w:val="00596554"/>
    <w:rsid w:val="005A1C81"/>
    <w:rsid w:val="005A327C"/>
    <w:rsid w:val="005B2747"/>
    <w:rsid w:val="005D0C67"/>
    <w:rsid w:val="005F410A"/>
    <w:rsid w:val="005F65EF"/>
    <w:rsid w:val="00605F2E"/>
    <w:rsid w:val="006128B6"/>
    <w:rsid w:val="00623327"/>
    <w:rsid w:val="00633B2A"/>
    <w:rsid w:val="0063569F"/>
    <w:rsid w:val="006461FB"/>
    <w:rsid w:val="00646F2D"/>
    <w:rsid w:val="00657744"/>
    <w:rsid w:val="00675CDB"/>
    <w:rsid w:val="006908CF"/>
    <w:rsid w:val="00696F37"/>
    <w:rsid w:val="0069732F"/>
    <w:rsid w:val="006A003E"/>
    <w:rsid w:val="006B1EDA"/>
    <w:rsid w:val="006B4275"/>
    <w:rsid w:val="006B44FF"/>
    <w:rsid w:val="006B6442"/>
    <w:rsid w:val="006C0CDD"/>
    <w:rsid w:val="006D4377"/>
    <w:rsid w:val="006E2244"/>
    <w:rsid w:val="006E3D21"/>
    <w:rsid w:val="006F20E7"/>
    <w:rsid w:val="006F58B1"/>
    <w:rsid w:val="0071251D"/>
    <w:rsid w:val="00717E36"/>
    <w:rsid w:val="00724032"/>
    <w:rsid w:val="00725B8C"/>
    <w:rsid w:val="00726B29"/>
    <w:rsid w:val="00727CD8"/>
    <w:rsid w:val="00741A14"/>
    <w:rsid w:val="00743DB8"/>
    <w:rsid w:val="00745312"/>
    <w:rsid w:val="00756E93"/>
    <w:rsid w:val="00762E63"/>
    <w:rsid w:val="00766A51"/>
    <w:rsid w:val="00775245"/>
    <w:rsid w:val="00780E12"/>
    <w:rsid w:val="007874A3"/>
    <w:rsid w:val="0079182E"/>
    <w:rsid w:val="00791FEA"/>
    <w:rsid w:val="0079203C"/>
    <w:rsid w:val="00793A9F"/>
    <w:rsid w:val="007A44DC"/>
    <w:rsid w:val="007B2F0D"/>
    <w:rsid w:val="007B7DDA"/>
    <w:rsid w:val="007D1236"/>
    <w:rsid w:val="007F0720"/>
    <w:rsid w:val="007F6C11"/>
    <w:rsid w:val="00812DD2"/>
    <w:rsid w:val="00813D2E"/>
    <w:rsid w:val="00817684"/>
    <w:rsid w:val="00833B9B"/>
    <w:rsid w:val="00864DDF"/>
    <w:rsid w:val="008721CC"/>
    <w:rsid w:val="00872C5B"/>
    <w:rsid w:val="00883423"/>
    <w:rsid w:val="0088756E"/>
    <w:rsid w:val="0089231D"/>
    <w:rsid w:val="008938AF"/>
    <w:rsid w:val="00895451"/>
    <w:rsid w:val="008A307A"/>
    <w:rsid w:val="008B282E"/>
    <w:rsid w:val="008B3162"/>
    <w:rsid w:val="008B5DE1"/>
    <w:rsid w:val="008C246B"/>
    <w:rsid w:val="008C654B"/>
    <w:rsid w:val="008D1BC2"/>
    <w:rsid w:val="008D2CB2"/>
    <w:rsid w:val="008D7DA6"/>
    <w:rsid w:val="008E0A98"/>
    <w:rsid w:val="0090133C"/>
    <w:rsid w:val="00904C36"/>
    <w:rsid w:val="0090579B"/>
    <w:rsid w:val="009213DE"/>
    <w:rsid w:val="009312BE"/>
    <w:rsid w:val="00941D12"/>
    <w:rsid w:val="00944930"/>
    <w:rsid w:val="0094500B"/>
    <w:rsid w:val="009536E0"/>
    <w:rsid w:val="00966A88"/>
    <w:rsid w:val="00966AC3"/>
    <w:rsid w:val="00967270"/>
    <w:rsid w:val="009702C3"/>
    <w:rsid w:val="00972BD4"/>
    <w:rsid w:val="00974BE3"/>
    <w:rsid w:val="0098300E"/>
    <w:rsid w:val="00983584"/>
    <w:rsid w:val="00987E8A"/>
    <w:rsid w:val="009965FD"/>
    <w:rsid w:val="009976B3"/>
    <w:rsid w:val="009A1D77"/>
    <w:rsid w:val="009A4EE9"/>
    <w:rsid w:val="009A6F89"/>
    <w:rsid w:val="009B47AD"/>
    <w:rsid w:val="009B570F"/>
    <w:rsid w:val="009C1D8E"/>
    <w:rsid w:val="009C48E0"/>
    <w:rsid w:val="009C6E23"/>
    <w:rsid w:val="009D0212"/>
    <w:rsid w:val="009D0985"/>
    <w:rsid w:val="009D29E1"/>
    <w:rsid w:val="009E1E8A"/>
    <w:rsid w:val="009E6391"/>
    <w:rsid w:val="009E6655"/>
    <w:rsid w:val="009F0288"/>
    <w:rsid w:val="009F7D34"/>
    <w:rsid w:val="00A042E6"/>
    <w:rsid w:val="00A12450"/>
    <w:rsid w:val="00A14CB8"/>
    <w:rsid w:val="00A32B4A"/>
    <w:rsid w:val="00A32F97"/>
    <w:rsid w:val="00A82866"/>
    <w:rsid w:val="00A84627"/>
    <w:rsid w:val="00A8680B"/>
    <w:rsid w:val="00A968C8"/>
    <w:rsid w:val="00AB6ACD"/>
    <w:rsid w:val="00AC141A"/>
    <w:rsid w:val="00AC368F"/>
    <w:rsid w:val="00AC4C88"/>
    <w:rsid w:val="00AC62DC"/>
    <w:rsid w:val="00AE0EFA"/>
    <w:rsid w:val="00AE1A2F"/>
    <w:rsid w:val="00AF1B4A"/>
    <w:rsid w:val="00AF2082"/>
    <w:rsid w:val="00B26246"/>
    <w:rsid w:val="00B418BF"/>
    <w:rsid w:val="00B46CF3"/>
    <w:rsid w:val="00B728AE"/>
    <w:rsid w:val="00B928C4"/>
    <w:rsid w:val="00BA4753"/>
    <w:rsid w:val="00BC5846"/>
    <w:rsid w:val="00BD2189"/>
    <w:rsid w:val="00BD5C3B"/>
    <w:rsid w:val="00BF377F"/>
    <w:rsid w:val="00C01EC7"/>
    <w:rsid w:val="00C04680"/>
    <w:rsid w:val="00C16847"/>
    <w:rsid w:val="00C16D4C"/>
    <w:rsid w:val="00C24C3D"/>
    <w:rsid w:val="00C262D2"/>
    <w:rsid w:val="00C33E52"/>
    <w:rsid w:val="00C37F6D"/>
    <w:rsid w:val="00C5027B"/>
    <w:rsid w:val="00C57666"/>
    <w:rsid w:val="00C6176B"/>
    <w:rsid w:val="00C62920"/>
    <w:rsid w:val="00C643DC"/>
    <w:rsid w:val="00C66409"/>
    <w:rsid w:val="00C66D24"/>
    <w:rsid w:val="00C71CE0"/>
    <w:rsid w:val="00C8470F"/>
    <w:rsid w:val="00C85B04"/>
    <w:rsid w:val="00C91A8D"/>
    <w:rsid w:val="00C96C64"/>
    <w:rsid w:val="00CB3D02"/>
    <w:rsid w:val="00CB65EE"/>
    <w:rsid w:val="00CB6BE3"/>
    <w:rsid w:val="00CE50F6"/>
    <w:rsid w:val="00D108E4"/>
    <w:rsid w:val="00D1177D"/>
    <w:rsid w:val="00D13D7C"/>
    <w:rsid w:val="00D16286"/>
    <w:rsid w:val="00D2046B"/>
    <w:rsid w:val="00D3583F"/>
    <w:rsid w:val="00D35B84"/>
    <w:rsid w:val="00D50322"/>
    <w:rsid w:val="00D558C6"/>
    <w:rsid w:val="00D65D94"/>
    <w:rsid w:val="00D770B6"/>
    <w:rsid w:val="00D80559"/>
    <w:rsid w:val="00D80AB3"/>
    <w:rsid w:val="00D86DA4"/>
    <w:rsid w:val="00D94527"/>
    <w:rsid w:val="00DA1344"/>
    <w:rsid w:val="00DA326F"/>
    <w:rsid w:val="00DA7C0C"/>
    <w:rsid w:val="00DB3051"/>
    <w:rsid w:val="00DB5F35"/>
    <w:rsid w:val="00DD1174"/>
    <w:rsid w:val="00DD68E9"/>
    <w:rsid w:val="00DD6EA3"/>
    <w:rsid w:val="00DE2017"/>
    <w:rsid w:val="00DE4CDE"/>
    <w:rsid w:val="00DE6E42"/>
    <w:rsid w:val="00DF1674"/>
    <w:rsid w:val="00DF1FE5"/>
    <w:rsid w:val="00E10177"/>
    <w:rsid w:val="00E24D73"/>
    <w:rsid w:val="00E4116E"/>
    <w:rsid w:val="00E44C4E"/>
    <w:rsid w:val="00E54010"/>
    <w:rsid w:val="00E703C1"/>
    <w:rsid w:val="00E734F5"/>
    <w:rsid w:val="00E74B60"/>
    <w:rsid w:val="00E830B5"/>
    <w:rsid w:val="00EA3546"/>
    <w:rsid w:val="00EB50A1"/>
    <w:rsid w:val="00EC01A4"/>
    <w:rsid w:val="00EC0BB7"/>
    <w:rsid w:val="00EC4DC8"/>
    <w:rsid w:val="00EC708A"/>
    <w:rsid w:val="00EE12F7"/>
    <w:rsid w:val="00EE1AA3"/>
    <w:rsid w:val="00F0261C"/>
    <w:rsid w:val="00F12905"/>
    <w:rsid w:val="00F21538"/>
    <w:rsid w:val="00F249CE"/>
    <w:rsid w:val="00F30FB7"/>
    <w:rsid w:val="00F31D3F"/>
    <w:rsid w:val="00F44148"/>
    <w:rsid w:val="00F57BF9"/>
    <w:rsid w:val="00F6669C"/>
    <w:rsid w:val="00F71BAD"/>
    <w:rsid w:val="00F7745A"/>
    <w:rsid w:val="00F85AC4"/>
    <w:rsid w:val="00F9291A"/>
    <w:rsid w:val="00F95490"/>
    <w:rsid w:val="00FA3FEB"/>
    <w:rsid w:val="00FB5287"/>
    <w:rsid w:val="00FB7CEB"/>
    <w:rsid w:val="00FC411D"/>
    <w:rsid w:val="00FD4274"/>
    <w:rsid w:val="00FD7B42"/>
    <w:rsid w:val="00FE4890"/>
    <w:rsid w:val="00FE62F7"/>
    <w:rsid w:val="00FE6B9C"/>
    <w:rsid w:val="00FF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78F3"/>
  <w15:docId w15:val="{3C70BF08-DA03-4097-9EEF-37D60A63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5451"/>
  </w:style>
  <w:style w:type="table" w:styleId="a3">
    <w:name w:val="Table Grid"/>
    <w:basedOn w:val="a1"/>
    <w:uiPriority w:val="39"/>
    <w:rsid w:val="00895451"/>
    <w:pPr>
      <w:spacing w:after="0" w:line="240" w:lineRule="auto"/>
    </w:pPr>
    <w:rPr>
      <w:rFonts w:ascii="Times New Roman" w:hAnsi="Times New Roman" w:cstheme="minorHAnsi"/>
      <w:sz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9545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895451"/>
    <w:pPr>
      <w:ind w:left="720"/>
      <w:contextualSpacing/>
    </w:pPr>
  </w:style>
  <w:style w:type="paragraph" w:customStyle="1" w:styleId="Default">
    <w:name w:val="Default"/>
    <w:rsid w:val="008954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895451"/>
    <w:pPr>
      <w:spacing w:after="0" w:line="240" w:lineRule="auto"/>
    </w:pPr>
    <w:rPr>
      <w:rFonts w:ascii="Segoe UI" w:hAnsi="Segoe UI" w:cs="Segoe UI"/>
      <w:sz w:val="18"/>
      <w:szCs w:val="18"/>
      <w:lang w:val="uk-UA"/>
    </w:rPr>
  </w:style>
  <w:style w:type="character" w:customStyle="1" w:styleId="a7">
    <w:name w:val="Текст выноски Знак"/>
    <w:basedOn w:val="a0"/>
    <w:link w:val="a6"/>
    <w:uiPriority w:val="99"/>
    <w:semiHidden/>
    <w:rsid w:val="00895451"/>
    <w:rPr>
      <w:rFonts w:ascii="Segoe UI" w:hAnsi="Segoe UI" w:cs="Segoe UI"/>
      <w:sz w:val="18"/>
      <w:szCs w:val="18"/>
      <w:lang w:val="uk-UA"/>
    </w:rPr>
  </w:style>
  <w:style w:type="table" w:customStyle="1" w:styleId="10">
    <w:name w:val="Сітка таблиці1"/>
    <w:basedOn w:val="a1"/>
    <w:next w:val="a3"/>
    <w:uiPriority w:val="39"/>
    <w:rsid w:val="00895451"/>
    <w:pPr>
      <w:spacing w:after="0" w:line="240" w:lineRule="auto"/>
    </w:pPr>
    <w:rPr>
      <w:rFonts w:ascii="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895451"/>
  </w:style>
  <w:style w:type="paragraph" w:styleId="a8">
    <w:name w:val="No Spacing"/>
    <w:uiPriority w:val="99"/>
    <w:qFormat/>
    <w:rsid w:val="00895451"/>
    <w:pPr>
      <w:spacing w:after="0" w:line="240" w:lineRule="auto"/>
    </w:pPr>
    <w:rPr>
      <w:rFonts w:ascii="Calibri" w:eastAsia="Calibri" w:hAnsi="Calibri" w:cs="Times New Roman"/>
      <w:lang w:val="uk-UA"/>
    </w:rPr>
  </w:style>
  <w:style w:type="table" w:customStyle="1" w:styleId="11">
    <w:name w:val="Сетка таблицы1"/>
    <w:basedOn w:val="a1"/>
    <w:next w:val="a3"/>
    <w:uiPriority w:val="39"/>
    <w:rsid w:val="0089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0D19AC"/>
    <w:pPr>
      <w:spacing w:after="0" w:line="240" w:lineRule="auto"/>
    </w:pPr>
    <w:rPr>
      <w:rFonts w:ascii="Times New Roman" w:hAnsi="Times New Roman" w:cstheme="minorHAnsi"/>
      <w:sz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D558C6"/>
    <w:pPr>
      <w:spacing w:after="0" w:line="240" w:lineRule="auto"/>
    </w:pPr>
    <w:rPr>
      <w:rFonts w:ascii="Calibri" w:eastAsia="Times New Roman" w:hAnsi="Calibri" w:cs="Times New Roman"/>
      <w:lang w:val="uk-UA"/>
    </w:rPr>
  </w:style>
  <w:style w:type="character" w:styleId="a9">
    <w:name w:val="Hyperlink"/>
    <w:basedOn w:val="a0"/>
    <w:uiPriority w:val="99"/>
    <w:semiHidden/>
    <w:unhideWhenUsed/>
    <w:rsid w:val="001459C8"/>
    <w:rPr>
      <w:color w:val="0000FF"/>
      <w:u w:val="single"/>
    </w:rPr>
  </w:style>
  <w:style w:type="paragraph" w:customStyle="1" w:styleId="rtejustify">
    <w:name w:val="rtejustify"/>
    <w:basedOn w:val="a"/>
    <w:rsid w:val="00C502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 светлая2"/>
    <w:rsid w:val="0034487F"/>
    <w:pPr>
      <w:spacing w:after="0" w:line="240" w:lineRule="auto"/>
    </w:pPr>
    <w:rPr>
      <w:rFonts w:ascii="Calibri" w:eastAsia="Times New Roman"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7748">
      <w:bodyDiv w:val="1"/>
      <w:marLeft w:val="0"/>
      <w:marRight w:val="0"/>
      <w:marTop w:val="0"/>
      <w:marBottom w:val="0"/>
      <w:divBdr>
        <w:top w:val="none" w:sz="0" w:space="0" w:color="auto"/>
        <w:left w:val="none" w:sz="0" w:space="0" w:color="auto"/>
        <w:bottom w:val="none" w:sz="0" w:space="0" w:color="auto"/>
        <w:right w:val="none" w:sz="0" w:space="0" w:color="auto"/>
      </w:divBdr>
      <w:divsChild>
        <w:div w:id="1284996615">
          <w:marLeft w:val="0"/>
          <w:marRight w:val="0"/>
          <w:marTop w:val="0"/>
          <w:marBottom w:val="0"/>
          <w:divBdr>
            <w:top w:val="none" w:sz="0" w:space="0" w:color="auto"/>
            <w:left w:val="none" w:sz="0" w:space="0" w:color="auto"/>
            <w:bottom w:val="none" w:sz="0" w:space="0" w:color="auto"/>
            <w:right w:val="none" w:sz="0" w:space="0" w:color="auto"/>
          </w:divBdr>
          <w:divsChild>
            <w:div w:id="492525693">
              <w:marLeft w:val="0"/>
              <w:marRight w:val="0"/>
              <w:marTop w:val="0"/>
              <w:marBottom w:val="0"/>
              <w:divBdr>
                <w:top w:val="none" w:sz="0" w:space="0" w:color="auto"/>
                <w:left w:val="none" w:sz="0" w:space="0" w:color="auto"/>
                <w:bottom w:val="none" w:sz="0" w:space="0" w:color="auto"/>
                <w:right w:val="none" w:sz="0" w:space="0" w:color="auto"/>
              </w:divBdr>
              <w:divsChild>
                <w:div w:id="860431857">
                  <w:marLeft w:val="0"/>
                  <w:marRight w:val="0"/>
                  <w:marTop w:val="0"/>
                  <w:marBottom w:val="0"/>
                  <w:divBdr>
                    <w:top w:val="none" w:sz="0" w:space="0" w:color="auto"/>
                    <w:left w:val="none" w:sz="0" w:space="0" w:color="auto"/>
                    <w:bottom w:val="none" w:sz="0" w:space="0" w:color="auto"/>
                    <w:right w:val="none" w:sz="0" w:space="0" w:color="auto"/>
                  </w:divBdr>
                  <w:divsChild>
                    <w:div w:id="18541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412">
      <w:bodyDiv w:val="1"/>
      <w:marLeft w:val="0"/>
      <w:marRight w:val="0"/>
      <w:marTop w:val="0"/>
      <w:marBottom w:val="0"/>
      <w:divBdr>
        <w:top w:val="none" w:sz="0" w:space="0" w:color="auto"/>
        <w:left w:val="none" w:sz="0" w:space="0" w:color="auto"/>
        <w:bottom w:val="none" w:sz="0" w:space="0" w:color="auto"/>
        <w:right w:val="none" w:sz="0" w:space="0" w:color="auto"/>
      </w:divBdr>
      <w:divsChild>
        <w:div w:id="320819749">
          <w:marLeft w:val="0"/>
          <w:marRight w:val="0"/>
          <w:marTop w:val="0"/>
          <w:marBottom w:val="0"/>
          <w:divBdr>
            <w:top w:val="none" w:sz="0" w:space="0" w:color="auto"/>
            <w:left w:val="none" w:sz="0" w:space="0" w:color="auto"/>
            <w:bottom w:val="none" w:sz="0" w:space="0" w:color="auto"/>
            <w:right w:val="none" w:sz="0" w:space="0" w:color="auto"/>
          </w:divBdr>
          <w:divsChild>
            <w:div w:id="444622296">
              <w:marLeft w:val="0"/>
              <w:marRight w:val="0"/>
              <w:marTop w:val="0"/>
              <w:marBottom w:val="0"/>
              <w:divBdr>
                <w:top w:val="none" w:sz="0" w:space="0" w:color="auto"/>
                <w:left w:val="none" w:sz="0" w:space="0" w:color="auto"/>
                <w:bottom w:val="none" w:sz="0" w:space="0" w:color="auto"/>
                <w:right w:val="none" w:sz="0" w:space="0" w:color="auto"/>
              </w:divBdr>
              <w:divsChild>
                <w:div w:id="762532343">
                  <w:marLeft w:val="0"/>
                  <w:marRight w:val="0"/>
                  <w:marTop w:val="0"/>
                  <w:marBottom w:val="0"/>
                  <w:divBdr>
                    <w:top w:val="none" w:sz="0" w:space="0" w:color="auto"/>
                    <w:left w:val="none" w:sz="0" w:space="0" w:color="auto"/>
                    <w:bottom w:val="none" w:sz="0" w:space="0" w:color="auto"/>
                    <w:right w:val="none" w:sz="0" w:space="0" w:color="auto"/>
                  </w:divBdr>
                </w:div>
              </w:divsChild>
            </w:div>
            <w:div w:id="7220299">
              <w:marLeft w:val="0"/>
              <w:marRight w:val="0"/>
              <w:marTop w:val="0"/>
              <w:marBottom w:val="0"/>
              <w:divBdr>
                <w:top w:val="none" w:sz="0" w:space="0" w:color="auto"/>
                <w:left w:val="none" w:sz="0" w:space="0" w:color="auto"/>
                <w:bottom w:val="none" w:sz="0" w:space="0" w:color="auto"/>
                <w:right w:val="none" w:sz="0" w:space="0" w:color="auto"/>
              </w:divBdr>
              <w:divsChild>
                <w:div w:id="655261064">
                  <w:marLeft w:val="0"/>
                  <w:marRight w:val="0"/>
                  <w:marTop w:val="0"/>
                  <w:marBottom w:val="0"/>
                  <w:divBdr>
                    <w:top w:val="none" w:sz="0" w:space="0" w:color="auto"/>
                    <w:left w:val="none" w:sz="0" w:space="0" w:color="auto"/>
                    <w:bottom w:val="none" w:sz="0" w:space="0" w:color="auto"/>
                    <w:right w:val="none" w:sz="0" w:space="0" w:color="auto"/>
                  </w:divBdr>
                </w:div>
              </w:divsChild>
            </w:div>
            <w:div w:id="1558124862">
              <w:marLeft w:val="0"/>
              <w:marRight w:val="0"/>
              <w:marTop w:val="0"/>
              <w:marBottom w:val="0"/>
              <w:divBdr>
                <w:top w:val="none" w:sz="0" w:space="0" w:color="auto"/>
                <w:left w:val="none" w:sz="0" w:space="0" w:color="auto"/>
                <w:bottom w:val="none" w:sz="0" w:space="0" w:color="auto"/>
                <w:right w:val="none" w:sz="0" w:space="0" w:color="auto"/>
              </w:divBdr>
              <w:divsChild>
                <w:div w:id="1355037719">
                  <w:marLeft w:val="0"/>
                  <w:marRight w:val="0"/>
                  <w:marTop w:val="0"/>
                  <w:marBottom w:val="0"/>
                  <w:divBdr>
                    <w:top w:val="none" w:sz="0" w:space="0" w:color="auto"/>
                    <w:left w:val="none" w:sz="0" w:space="0" w:color="auto"/>
                    <w:bottom w:val="none" w:sz="0" w:space="0" w:color="auto"/>
                    <w:right w:val="none" w:sz="0" w:space="0" w:color="auto"/>
                  </w:divBdr>
                </w:div>
              </w:divsChild>
            </w:div>
            <w:div w:id="1279601497">
              <w:marLeft w:val="0"/>
              <w:marRight w:val="0"/>
              <w:marTop w:val="0"/>
              <w:marBottom w:val="0"/>
              <w:divBdr>
                <w:top w:val="none" w:sz="0" w:space="0" w:color="auto"/>
                <w:left w:val="none" w:sz="0" w:space="0" w:color="auto"/>
                <w:bottom w:val="none" w:sz="0" w:space="0" w:color="auto"/>
                <w:right w:val="none" w:sz="0" w:space="0" w:color="auto"/>
              </w:divBdr>
              <w:divsChild>
                <w:div w:id="17457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98875">
      <w:bodyDiv w:val="1"/>
      <w:marLeft w:val="0"/>
      <w:marRight w:val="0"/>
      <w:marTop w:val="0"/>
      <w:marBottom w:val="0"/>
      <w:divBdr>
        <w:top w:val="none" w:sz="0" w:space="0" w:color="auto"/>
        <w:left w:val="none" w:sz="0" w:space="0" w:color="auto"/>
        <w:bottom w:val="none" w:sz="0" w:space="0" w:color="auto"/>
        <w:right w:val="none" w:sz="0" w:space="0" w:color="auto"/>
      </w:divBdr>
      <w:divsChild>
        <w:div w:id="806359662">
          <w:marLeft w:val="0"/>
          <w:marRight w:val="0"/>
          <w:marTop w:val="0"/>
          <w:marBottom w:val="0"/>
          <w:divBdr>
            <w:top w:val="none" w:sz="0" w:space="0" w:color="auto"/>
            <w:left w:val="none" w:sz="0" w:space="0" w:color="auto"/>
            <w:bottom w:val="none" w:sz="0" w:space="0" w:color="auto"/>
            <w:right w:val="none" w:sz="0" w:space="0" w:color="auto"/>
          </w:divBdr>
          <w:divsChild>
            <w:div w:id="1844932911">
              <w:marLeft w:val="0"/>
              <w:marRight w:val="0"/>
              <w:marTop w:val="0"/>
              <w:marBottom w:val="0"/>
              <w:divBdr>
                <w:top w:val="none" w:sz="0" w:space="0" w:color="auto"/>
                <w:left w:val="none" w:sz="0" w:space="0" w:color="auto"/>
                <w:bottom w:val="none" w:sz="0" w:space="0" w:color="auto"/>
                <w:right w:val="none" w:sz="0" w:space="0" w:color="auto"/>
              </w:divBdr>
              <w:divsChild>
                <w:div w:id="1467625672">
                  <w:marLeft w:val="0"/>
                  <w:marRight w:val="0"/>
                  <w:marTop w:val="0"/>
                  <w:marBottom w:val="0"/>
                  <w:divBdr>
                    <w:top w:val="none" w:sz="0" w:space="0" w:color="auto"/>
                    <w:left w:val="none" w:sz="0" w:space="0" w:color="auto"/>
                    <w:bottom w:val="none" w:sz="0" w:space="0" w:color="auto"/>
                    <w:right w:val="none" w:sz="0" w:space="0" w:color="auto"/>
                  </w:divBdr>
                  <w:divsChild>
                    <w:div w:id="7556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566210">
      <w:bodyDiv w:val="1"/>
      <w:marLeft w:val="0"/>
      <w:marRight w:val="0"/>
      <w:marTop w:val="0"/>
      <w:marBottom w:val="0"/>
      <w:divBdr>
        <w:top w:val="none" w:sz="0" w:space="0" w:color="auto"/>
        <w:left w:val="none" w:sz="0" w:space="0" w:color="auto"/>
        <w:bottom w:val="none" w:sz="0" w:space="0" w:color="auto"/>
        <w:right w:val="none" w:sz="0" w:space="0" w:color="auto"/>
      </w:divBdr>
      <w:divsChild>
        <w:div w:id="1693873892">
          <w:marLeft w:val="0"/>
          <w:marRight w:val="0"/>
          <w:marTop w:val="0"/>
          <w:marBottom w:val="0"/>
          <w:divBdr>
            <w:top w:val="none" w:sz="0" w:space="0" w:color="auto"/>
            <w:left w:val="none" w:sz="0" w:space="0" w:color="auto"/>
            <w:bottom w:val="none" w:sz="0" w:space="0" w:color="auto"/>
            <w:right w:val="none" w:sz="0" w:space="0" w:color="auto"/>
          </w:divBdr>
          <w:divsChild>
            <w:div w:id="1577127913">
              <w:marLeft w:val="0"/>
              <w:marRight w:val="0"/>
              <w:marTop w:val="0"/>
              <w:marBottom w:val="0"/>
              <w:divBdr>
                <w:top w:val="none" w:sz="0" w:space="0" w:color="auto"/>
                <w:left w:val="none" w:sz="0" w:space="0" w:color="auto"/>
                <w:bottom w:val="none" w:sz="0" w:space="0" w:color="auto"/>
                <w:right w:val="none" w:sz="0" w:space="0" w:color="auto"/>
              </w:divBdr>
              <w:divsChild>
                <w:div w:id="811947984">
                  <w:marLeft w:val="0"/>
                  <w:marRight w:val="0"/>
                  <w:marTop w:val="0"/>
                  <w:marBottom w:val="0"/>
                  <w:divBdr>
                    <w:top w:val="none" w:sz="0" w:space="0" w:color="auto"/>
                    <w:left w:val="none" w:sz="0" w:space="0" w:color="auto"/>
                    <w:bottom w:val="none" w:sz="0" w:space="0" w:color="auto"/>
                    <w:right w:val="none" w:sz="0" w:space="0" w:color="auto"/>
                  </w:divBdr>
                  <w:divsChild>
                    <w:div w:id="5592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9676">
      <w:bodyDiv w:val="1"/>
      <w:marLeft w:val="0"/>
      <w:marRight w:val="0"/>
      <w:marTop w:val="0"/>
      <w:marBottom w:val="0"/>
      <w:divBdr>
        <w:top w:val="none" w:sz="0" w:space="0" w:color="auto"/>
        <w:left w:val="none" w:sz="0" w:space="0" w:color="auto"/>
        <w:bottom w:val="none" w:sz="0" w:space="0" w:color="auto"/>
        <w:right w:val="none" w:sz="0" w:space="0" w:color="auto"/>
      </w:divBdr>
      <w:divsChild>
        <w:div w:id="588343868">
          <w:marLeft w:val="0"/>
          <w:marRight w:val="0"/>
          <w:marTop w:val="0"/>
          <w:marBottom w:val="0"/>
          <w:divBdr>
            <w:top w:val="none" w:sz="0" w:space="0" w:color="auto"/>
            <w:left w:val="none" w:sz="0" w:space="0" w:color="auto"/>
            <w:bottom w:val="none" w:sz="0" w:space="0" w:color="auto"/>
            <w:right w:val="none" w:sz="0" w:space="0" w:color="auto"/>
          </w:divBdr>
          <w:divsChild>
            <w:div w:id="811170455">
              <w:marLeft w:val="0"/>
              <w:marRight w:val="0"/>
              <w:marTop w:val="0"/>
              <w:marBottom w:val="0"/>
              <w:divBdr>
                <w:top w:val="none" w:sz="0" w:space="0" w:color="auto"/>
                <w:left w:val="none" w:sz="0" w:space="0" w:color="auto"/>
                <w:bottom w:val="none" w:sz="0" w:space="0" w:color="auto"/>
                <w:right w:val="none" w:sz="0" w:space="0" w:color="auto"/>
              </w:divBdr>
              <w:divsChild>
                <w:div w:id="1107113752">
                  <w:marLeft w:val="0"/>
                  <w:marRight w:val="0"/>
                  <w:marTop w:val="0"/>
                  <w:marBottom w:val="0"/>
                  <w:divBdr>
                    <w:top w:val="none" w:sz="0" w:space="0" w:color="auto"/>
                    <w:left w:val="none" w:sz="0" w:space="0" w:color="auto"/>
                    <w:bottom w:val="none" w:sz="0" w:space="0" w:color="auto"/>
                    <w:right w:val="none" w:sz="0" w:space="0" w:color="auto"/>
                  </w:divBdr>
                  <w:divsChild>
                    <w:div w:id="1450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8194">
      <w:bodyDiv w:val="1"/>
      <w:marLeft w:val="0"/>
      <w:marRight w:val="0"/>
      <w:marTop w:val="0"/>
      <w:marBottom w:val="0"/>
      <w:divBdr>
        <w:top w:val="none" w:sz="0" w:space="0" w:color="auto"/>
        <w:left w:val="none" w:sz="0" w:space="0" w:color="auto"/>
        <w:bottom w:val="none" w:sz="0" w:space="0" w:color="auto"/>
        <w:right w:val="none" w:sz="0" w:space="0" w:color="auto"/>
      </w:divBdr>
      <w:divsChild>
        <w:div w:id="2025739041">
          <w:marLeft w:val="0"/>
          <w:marRight w:val="0"/>
          <w:marTop w:val="0"/>
          <w:marBottom w:val="0"/>
          <w:divBdr>
            <w:top w:val="none" w:sz="0" w:space="0" w:color="auto"/>
            <w:left w:val="none" w:sz="0" w:space="0" w:color="auto"/>
            <w:bottom w:val="none" w:sz="0" w:space="0" w:color="auto"/>
            <w:right w:val="none" w:sz="0" w:space="0" w:color="auto"/>
          </w:divBdr>
          <w:divsChild>
            <w:div w:id="2065568539">
              <w:marLeft w:val="0"/>
              <w:marRight w:val="0"/>
              <w:marTop w:val="0"/>
              <w:marBottom w:val="0"/>
              <w:divBdr>
                <w:top w:val="none" w:sz="0" w:space="0" w:color="auto"/>
                <w:left w:val="none" w:sz="0" w:space="0" w:color="auto"/>
                <w:bottom w:val="none" w:sz="0" w:space="0" w:color="auto"/>
                <w:right w:val="none" w:sz="0" w:space="0" w:color="auto"/>
              </w:divBdr>
              <w:divsChild>
                <w:div w:id="15299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2651">
      <w:bodyDiv w:val="1"/>
      <w:marLeft w:val="0"/>
      <w:marRight w:val="0"/>
      <w:marTop w:val="0"/>
      <w:marBottom w:val="0"/>
      <w:divBdr>
        <w:top w:val="none" w:sz="0" w:space="0" w:color="auto"/>
        <w:left w:val="none" w:sz="0" w:space="0" w:color="auto"/>
        <w:bottom w:val="none" w:sz="0" w:space="0" w:color="auto"/>
        <w:right w:val="none" w:sz="0" w:space="0" w:color="auto"/>
      </w:divBdr>
      <w:divsChild>
        <w:div w:id="770853528">
          <w:marLeft w:val="0"/>
          <w:marRight w:val="0"/>
          <w:marTop w:val="0"/>
          <w:marBottom w:val="0"/>
          <w:divBdr>
            <w:top w:val="none" w:sz="0" w:space="0" w:color="auto"/>
            <w:left w:val="none" w:sz="0" w:space="0" w:color="auto"/>
            <w:bottom w:val="none" w:sz="0" w:space="0" w:color="auto"/>
            <w:right w:val="none" w:sz="0" w:space="0" w:color="auto"/>
          </w:divBdr>
          <w:divsChild>
            <w:div w:id="2026588973">
              <w:marLeft w:val="0"/>
              <w:marRight w:val="0"/>
              <w:marTop w:val="0"/>
              <w:marBottom w:val="0"/>
              <w:divBdr>
                <w:top w:val="none" w:sz="0" w:space="0" w:color="auto"/>
                <w:left w:val="none" w:sz="0" w:space="0" w:color="auto"/>
                <w:bottom w:val="none" w:sz="0" w:space="0" w:color="auto"/>
                <w:right w:val="none" w:sz="0" w:space="0" w:color="auto"/>
              </w:divBdr>
              <w:divsChild>
                <w:div w:id="435053171">
                  <w:marLeft w:val="0"/>
                  <w:marRight w:val="0"/>
                  <w:marTop w:val="0"/>
                  <w:marBottom w:val="0"/>
                  <w:divBdr>
                    <w:top w:val="none" w:sz="0" w:space="0" w:color="auto"/>
                    <w:left w:val="none" w:sz="0" w:space="0" w:color="auto"/>
                    <w:bottom w:val="none" w:sz="0" w:space="0" w:color="auto"/>
                    <w:right w:val="none" w:sz="0" w:space="0" w:color="auto"/>
                  </w:divBdr>
                  <w:divsChild>
                    <w:div w:id="2471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A2113E-D12B-4B78-B6ED-D9213748228F}"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uk-UA"/>
        </a:p>
      </dgm:t>
    </dgm:pt>
    <dgm:pt modelId="{9FC48D49-9AEA-4408-BA9A-C2DC74FE06DE}">
      <dgm:prSet phldrT="[Текст]"/>
      <dgm:spPr>
        <a:solidFill>
          <a:srgbClr val="D69ABB"/>
        </a:solidFill>
      </dgm:spPr>
      <dgm:t>
        <a:bodyPr/>
        <a:lstStyle/>
        <a:p>
          <a:r>
            <a:rPr lang="uk-UA">
              <a:solidFill>
                <a:schemeClr val="tx1"/>
              </a:solidFill>
            </a:rPr>
            <a:t>1</a:t>
          </a:r>
        </a:p>
        <a:p>
          <a:r>
            <a:rPr lang="uk-UA">
              <a:solidFill>
                <a:schemeClr val="tx1"/>
              </a:solidFill>
            </a:rPr>
            <a:t>3 кредити</a:t>
          </a:r>
        </a:p>
      </dgm:t>
    </dgm:pt>
    <dgm:pt modelId="{A52609BB-3704-4C7C-A66E-8CA72970EF0C}" type="parTrans" cxnId="{BAC95C79-F565-4441-A8A4-D5C081F10380}">
      <dgm:prSet/>
      <dgm:spPr/>
      <dgm:t>
        <a:bodyPr/>
        <a:lstStyle/>
        <a:p>
          <a:endParaRPr lang="uk-UA"/>
        </a:p>
      </dgm:t>
    </dgm:pt>
    <dgm:pt modelId="{4EAE7E7A-ED85-49BD-9F1A-C67A24DCFF36}" type="sibTrans" cxnId="{BAC95C79-F565-4441-A8A4-D5C081F10380}">
      <dgm:prSet/>
      <dgm:spPr/>
      <dgm:t>
        <a:bodyPr/>
        <a:lstStyle/>
        <a:p>
          <a:endParaRPr lang="uk-UA"/>
        </a:p>
      </dgm:t>
    </dgm:pt>
    <dgm:pt modelId="{BDC2F0DB-0D3D-4B25-BD19-1D9FDA335683}">
      <dgm:prSet phldrT="[Текст]"/>
      <dgm:spPr>
        <a:solidFill>
          <a:srgbClr val="D69ABB"/>
        </a:solidFill>
      </dgm:spPr>
      <dgm:t>
        <a:bodyPr/>
        <a:lstStyle/>
        <a:p>
          <a:r>
            <a:rPr lang="uk-UA">
              <a:solidFill>
                <a:schemeClr val="tx1"/>
              </a:solidFill>
            </a:rPr>
            <a:t>2</a:t>
          </a:r>
        </a:p>
        <a:p>
          <a:r>
            <a:rPr lang="uk-UA">
              <a:solidFill>
                <a:schemeClr val="tx1"/>
              </a:solidFill>
            </a:rPr>
            <a:t>3 кредити</a:t>
          </a:r>
        </a:p>
      </dgm:t>
    </dgm:pt>
    <dgm:pt modelId="{3A6C491F-0207-4AB2-BC6A-AC442ACDF3EE}" type="parTrans" cxnId="{8D3B8226-8F2B-4EA0-BD75-20C1073E5022}">
      <dgm:prSet/>
      <dgm:spPr/>
      <dgm:t>
        <a:bodyPr/>
        <a:lstStyle/>
        <a:p>
          <a:endParaRPr lang="uk-UA"/>
        </a:p>
      </dgm:t>
    </dgm:pt>
    <dgm:pt modelId="{69979338-5B8F-4DE1-B2CD-AB6BE10D65A0}" type="sibTrans" cxnId="{8D3B8226-8F2B-4EA0-BD75-20C1073E5022}">
      <dgm:prSet/>
      <dgm:spPr/>
      <dgm:t>
        <a:bodyPr/>
        <a:lstStyle/>
        <a:p>
          <a:endParaRPr lang="uk-UA"/>
        </a:p>
      </dgm:t>
    </dgm:pt>
    <dgm:pt modelId="{49413C51-0F78-47D8-81BD-DE1E900C6FCF}">
      <dgm:prSet phldrT="[Текст]"/>
      <dgm:spPr>
        <a:solidFill>
          <a:srgbClr val="D69ABB"/>
        </a:solidFill>
      </dgm:spPr>
      <dgm:t>
        <a:bodyPr/>
        <a:lstStyle/>
        <a:p>
          <a:r>
            <a:rPr lang="uk-UA">
              <a:solidFill>
                <a:schemeClr val="tx1"/>
              </a:solidFill>
            </a:rPr>
            <a:t>3</a:t>
          </a:r>
        </a:p>
        <a:p>
          <a:r>
            <a:rPr lang="uk-UA">
              <a:solidFill>
                <a:schemeClr val="tx1"/>
              </a:solidFill>
            </a:rPr>
            <a:t>5,5 кредита</a:t>
          </a:r>
        </a:p>
      </dgm:t>
    </dgm:pt>
    <dgm:pt modelId="{9C852048-91B5-4D68-BA17-706161EA7F7F}" type="parTrans" cxnId="{7B8B1E20-7BEB-48DA-82DF-13DB24AFC9C9}">
      <dgm:prSet/>
      <dgm:spPr/>
      <dgm:t>
        <a:bodyPr/>
        <a:lstStyle/>
        <a:p>
          <a:endParaRPr lang="uk-UA"/>
        </a:p>
      </dgm:t>
    </dgm:pt>
    <dgm:pt modelId="{EAE66F92-49EE-48DD-9633-67B9F41032FB}" type="sibTrans" cxnId="{7B8B1E20-7BEB-48DA-82DF-13DB24AFC9C9}">
      <dgm:prSet/>
      <dgm:spPr/>
      <dgm:t>
        <a:bodyPr/>
        <a:lstStyle/>
        <a:p>
          <a:endParaRPr lang="uk-UA"/>
        </a:p>
      </dgm:t>
    </dgm:pt>
    <dgm:pt modelId="{59847221-A0C2-44E7-8D29-D8CCF2E82EEA}">
      <dgm:prSet phldrT="[Текст]"/>
      <dgm:spPr>
        <a:solidFill>
          <a:srgbClr val="D69ABB"/>
        </a:solidFill>
      </dgm:spPr>
      <dgm:t>
        <a:bodyPr/>
        <a:lstStyle/>
        <a:p>
          <a:r>
            <a:rPr lang="uk-UA">
              <a:solidFill>
                <a:schemeClr val="tx1"/>
              </a:solidFill>
            </a:rPr>
            <a:t>4</a:t>
          </a:r>
        </a:p>
        <a:p>
          <a:r>
            <a:rPr lang="uk-UA">
              <a:solidFill>
                <a:schemeClr val="tx1"/>
              </a:solidFill>
            </a:rPr>
            <a:t>5,5 кредита</a:t>
          </a:r>
        </a:p>
      </dgm:t>
    </dgm:pt>
    <dgm:pt modelId="{C2E6CD95-DBA4-4FD0-8F32-159A3CCCAB19}" type="parTrans" cxnId="{13C2F975-603D-4AAA-88E6-22EBF206B26D}">
      <dgm:prSet/>
      <dgm:spPr/>
      <dgm:t>
        <a:bodyPr/>
        <a:lstStyle/>
        <a:p>
          <a:endParaRPr lang="uk-UA"/>
        </a:p>
      </dgm:t>
    </dgm:pt>
    <dgm:pt modelId="{CFB93F6D-47E7-4822-83E1-DF995C743E0D}" type="sibTrans" cxnId="{13C2F975-603D-4AAA-88E6-22EBF206B26D}">
      <dgm:prSet/>
      <dgm:spPr/>
      <dgm:t>
        <a:bodyPr/>
        <a:lstStyle/>
        <a:p>
          <a:endParaRPr lang="uk-UA"/>
        </a:p>
      </dgm:t>
    </dgm:pt>
    <dgm:pt modelId="{1824A9EB-4723-44D1-889F-B2D511C7608E}">
      <dgm:prSet phldrT="[Текст]"/>
      <dgm:spPr>
        <a:solidFill>
          <a:srgbClr val="D69ABB"/>
        </a:solidFill>
      </dgm:spPr>
      <dgm:t>
        <a:bodyPr/>
        <a:lstStyle/>
        <a:p>
          <a:r>
            <a:rPr lang="uk-UA">
              <a:solidFill>
                <a:schemeClr val="tx1"/>
              </a:solidFill>
            </a:rPr>
            <a:t>5</a:t>
          </a:r>
        </a:p>
        <a:p>
          <a:r>
            <a:rPr lang="uk-UA">
              <a:solidFill>
                <a:schemeClr val="tx1"/>
              </a:solidFill>
            </a:rPr>
            <a:t>5,5 кредита</a:t>
          </a:r>
        </a:p>
      </dgm:t>
    </dgm:pt>
    <dgm:pt modelId="{B18E6712-CAC2-45FE-8A18-8943EFCE5DB5}" type="parTrans" cxnId="{93443088-AF9B-4C63-A137-1A24DA70ADCF}">
      <dgm:prSet/>
      <dgm:spPr/>
      <dgm:t>
        <a:bodyPr/>
        <a:lstStyle/>
        <a:p>
          <a:endParaRPr lang="uk-UA"/>
        </a:p>
      </dgm:t>
    </dgm:pt>
    <dgm:pt modelId="{79AC244A-BDDE-4400-9FC7-8FF6AC44697B}" type="sibTrans" cxnId="{93443088-AF9B-4C63-A137-1A24DA70ADCF}">
      <dgm:prSet/>
      <dgm:spPr/>
      <dgm:t>
        <a:bodyPr/>
        <a:lstStyle/>
        <a:p>
          <a:endParaRPr lang="uk-UA"/>
        </a:p>
      </dgm:t>
    </dgm:pt>
    <dgm:pt modelId="{359A9808-4583-4091-9E8A-88F99A664E46}" type="pres">
      <dgm:prSet presAssocID="{D8A2113E-D12B-4B78-B6ED-D9213748228F}" presName="Name0" presStyleCnt="0">
        <dgm:presLayoutVars>
          <dgm:dir/>
          <dgm:animLvl val="lvl"/>
          <dgm:resizeHandles val="exact"/>
        </dgm:presLayoutVars>
      </dgm:prSet>
      <dgm:spPr/>
    </dgm:pt>
    <dgm:pt modelId="{5BA1C26C-4BA7-48A2-AB82-326A67CA0955}" type="pres">
      <dgm:prSet presAssocID="{9FC48D49-9AEA-4408-BA9A-C2DC74FE06DE}" presName="parTxOnly" presStyleLbl="node1" presStyleIdx="0" presStyleCnt="5" custScaleX="82900" custLinFactNeighborX="-40006" custLinFactNeighborY="6123">
        <dgm:presLayoutVars>
          <dgm:chMax val="0"/>
          <dgm:chPref val="0"/>
          <dgm:bulletEnabled val="1"/>
        </dgm:presLayoutVars>
      </dgm:prSet>
      <dgm:spPr/>
    </dgm:pt>
    <dgm:pt modelId="{D1D3AD4D-0278-4DEE-928C-B04FABF31A62}" type="pres">
      <dgm:prSet presAssocID="{4EAE7E7A-ED85-49BD-9F1A-C67A24DCFF36}" presName="parTxOnlySpace" presStyleCnt="0"/>
      <dgm:spPr/>
    </dgm:pt>
    <dgm:pt modelId="{6F04CC9E-215B-4C1F-83E8-A224E577A0A4}" type="pres">
      <dgm:prSet presAssocID="{BDC2F0DB-0D3D-4B25-BD19-1D9FDA335683}" presName="parTxOnly" presStyleLbl="node1" presStyleIdx="1" presStyleCnt="5" custScaleX="81942">
        <dgm:presLayoutVars>
          <dgm:chMax val="0"/>
          <dgm:chPref val="0"/>
          <dgm:bulletEnabled val="1"/>
        </dgm:presLayoutVars>
      </dgm:prSet>
      <dgm:spPr/>
    </dgm:pt>
    <dgm:pt modelId="{D7BF6403-414F-43FE-901E-0437A73223AE}" type="pres">
      <dgm:prSet presAssocID="{69979338-5B8F-4DE1-B2CD-AB6BE10D65A0}" presName="parTxOnlySpace" presStyleCnt="0"/>
      <dgm:spPr/>
    </dgm:pt>
    <dgm:pt modelId="{F1DD8EBA-C726-48BF-B25A-312578173333}" type="pres">
      <dgm:prSet presAssocID="{49413C51-0F78-47D8-81BD-DE1E900C6FCF}" presName="parTxOnly" presStyleLbl="node1" presStyleIdx="2" presStyleCnt="5" custScaleX="80207">
        <dgm:presLayoutVars>
          <dgm:chMax val="0"/>
          <dgm:chPref val="0"/>
          <dgm:bulletEnabled val="1"/>
        </dgm:presLayoutVars>
      </dgm:prSet>
      <dgm:spPr/>
    </dgm:pt>
    <dgm:pt modelId="{FD48065D-E737-4897-AD53-F153120D1B2F}" type="pres">
      <dgm:prSet presAssocID="{EAE66F92-49EE-48DD-9633-67B9F41032FB}" presName="parTxOnlySpace" presStyleCnt="0"/>
      <dgm:spPr/>
    </dgm:pt>
    <dgm:pt modelId="{021A814D-7DAF-429C-8641-655FB0AB41C7}" type="pres">
      <dgm:prSet presAssocID="{59847221-A0C2-44E7-8D29-D8CCF2E82EEA}" presName="parTxOnly" presStyleLbl="node1" presStyleIdx="3" presStyleCnt="5" custScaleX="79421">
        <dgm:presLayoutVars>
          <dgm:chMax val="0"/>
          <dgm:chPref val="0"/>
          <dgm:bulletEnabled val="1"/>
        </dgm:presLayoutVars>
      </dgm:prSet>
      <dgm:spPr/>
    </dgm:pt>
    <dgm:pt modelId="{98CA4091-F64E-4113-8CCE-10E512DD33A6}" type="pres">
      <dgm:prSet presAssocID="{CFB93F6D-47E7-4822-83E1-DF995C743E0D}" presName="parTxOnlySpace" presStyleCnt="0"/>
      <dgm:spPr/>
    </dgm:pt>
    <dgm:pt modelId="{C6DAC270-2A1F-43D4-8293-60A4B8EFCD5B}" type="pres">
      <dgm:prSet presAssocID="{1824A9EB-4723-44D1-889F-B2D511C7608E}" presName="parTxOnly" presStyleLbl="node1" presStyleIdx="4" presStyleCnt="5" custScaleX="80785">
        <dgm:presLayoutVars>
          <dgm:chMax val="0"/>
          <dgm:chPref val="0"/>
          <dgm:bulletEnabled val="1"/>
        </dgm:presLayoutVars>
      </dgm:prSet>
      <dgm:spPr/>
    </dgm:pt>
  </dgm:ptLst>
  <dgm:cxnLst>
    <dgm:cxn modelId="{7B8B1E20-7BEB-48DA-82DF-13DB24AFC9C9}" srcId="{D8A2113E-D12B-4B78-B6ED-D9213748228F}" destId="{49413C51-0F78-47D8-81BD-DE1E900C6FCF}" srcOrd="2" destOrd="0" parTransId="{9C852048-91B5-4D68-BA17-706161EA7F7F}" sibTransId="{EAE66F92-49EE-48DD-9633-67B9F41032FB}"/>
    <dgm:cxn modelId="{8D3B8226-8F2B-4EA0-BD75-20C1073E5022}" srcId="{D8A2113E-D12B-4B78-B6ED-D9213748228F}" destId="{BDC2F0DB-0D3D-4B25-BD19-1D9FDA335683}" srcOrd="1" destOrd="0" parTransId="{3A6C491F-0207-4AB2-BC6A-AC442ACDF3EE}" sibTransId="{69979338-5B8F-4DE1-B2CD-AB6BE10D65A0}"/>
    <dgm:cxn modelId="{D4C4BC2F-1DED-482A-A547-0D117C3B744E}" type="presOf" srcId="{59847221-A0C2-44E7-8D29-D8CCF2E82EEA}" destId="{021A814D-7DAF-429C-8641-655FB0AB41C7}" srcOrd="0" destOrd="0" presId="urn:microsoft.com/office/officeart/2005/8/layout/chevron1"/>
    <dgm:cxn modelId="{312F7E60-F1E8-4B56-8468-630D455591C6}" type="presOf" srcId="{49413C51-0F78-47D8-81BD-DE1E900C6FCF}" destId="{F1DD8EBA-C726-48BF-B25A-312578173333}" srcOrd="0" destOrd="0" presId="urn:microsoft.com/office/officeart/2005/8/layout/chevron1"/>
    <dgm:cxn modelId="{B8623670-AC15-4B98-A337-BDBFED627A57}" type="presOf" srcId="{D8A2113E-D12B-4B78-B6ED-D9213748228F}" destId="{359A9808-4583-4091-9E8A-88F99A664E46}" srcOrd="0" destOrd="0" presId="urn:microsoft.com/office/officeart/2005/8/layout/chevron1"/>
    <dgm:cxn modelId="{13C2F975-603D-4AAA-88E6-22EBF206B26D}" srcId="{D8A2113E-D12B-4B78-B6ED-D9213748228F}" destId="{59847221-A0C2-44E7-8D29-D8CCF2E82EEA}" srcOrd="3" destOrd="0" parTransId="{C2E6CD95-DBA4-4FD0-8F32-159A3CCCAB19}" sibTransId="{CFB93F6D-47E7-4822-83E1-DF995C743E0D}"/>
    <dgm:cxn modelId="{15A51B79-5B81-4A17-AC6F-6B3A7062E875}" type="presOf" srcId="{9FC48D49-9AEA-4408-BA9A-C2DC74FE06DE}" destId="{5BA1C26C-4BA7-48A2-AB82-326A67CA0955}" srcOrd="0" destOrd="0" presId="urn:microsoft.com/office/officeart/2005/8/layout/chevron1"/>
    <dgm:cxn modelId="{BAC95C79-F565-4441-A8A4-D5C081F10380}" srcId="{D8A2113E-D12B-4B78-B6ED-D9213748228F}" destId="{9FC48D49-9AEA-4408-BA9A-C2DC74FE06DE}" srcOrd="0" destOrd="0" parTransId="{A52609BB-3704-4C7C-A66E-8CA72970EF0C}" sibTransId="{4EAE7E7A-ED85-49BD-9F1A-C67A24DCFF36}"/>
    <dgm:cxn modelId="{93443088-AF9B-4C63-A137-1A24DA70ADCF}" srcId="{D8A2113E-D12B-4B78-B6ED-D9213748228F}" destId="{1824A9EB-4723-44D1-889F-B2D511C7608E}" srcOrd="4" destOrd="0" parTransId="{B18E6712-CAC2-45FE-8A18-8943EFCE5DB5}" sibTransId="{79AC244A-BDDE-4400-9FC7-8FF6AC44697B}"/>
    <dgm:cxn modelId="{B0ED0AA4-5C54-4294-BA09-A87F7242336C}" type="presOf" srcId="{BDC2F0DB-0D3D-4B25-BD19-1D9FDA335683}" destId="{6F04CC9E-215B-4C1F-83E8-A224E577A0A4}" srcOrd="0" destOrd="0" presId="urn:microsoft.com/office/officeart/2005/8/layout/chevron1"/>
    <dgm:cxn modelId="{BDDFA0E3-3DE4-446F-B179-7F92DC186FB7}" type="presOf" srcId="{1824A9EB-4723-44D1-889F-B2D511C7608E}" destId="{C6DAC270-2A1F-43D4-8293-60A4B8EFCD5B}" srcOrd="0" destOrd="0" presId="urn:microsoft.com/office/officeart/2005/8/layout/chevron1"/>
    <dgm:cxn modelId="{4814A2F2-2C1B-4DCE-A789-D9D5608EAFB1}" type="presParOf" srcId="{359A9808-4583-4091-9E8A-88F99A664E46}" destId="{5BA1C26C-4BA7-48A2-AB82-326A67CA0955}" srcOrd="0" destOrd="0" presId="urn:microsoft.com/office/officeart/2005/8/layout/chevron1"/>
    <dgm:cxn modelId="{914F59E8-CE1E-41F4-B867-1272735D044B}" type="presParOf" srcId="{359A9808-4583-4091-9E8A-88F99A664E46}" destId="{D1D3AD4D-0278-4DEE-928C-B04FABF31A62}" srcOrd="1" destOrd="0" presId="urn:microsoft.com/office/officeart/2005/8/layout/chevron1"/>
    <dgm:cxn modelId="{04225D1D-0C27-4D26-9CCC-87D4ED9E89F7}" type="presParOf" srcId="{359A9808-4583-4091-9E8A-88F99A664E46}" destId="{6F04CC9E-215B-4C1F-83E8-A224E577A0A4}" srcOrd="2" destOrd="0" presId="urn:microsoft.com/office/officeart/2005/8/layout/chevron1"/>
    <dgm:cxn modelId="{1C3D9498-6FBF-421A-9C2A-31BCCE47DA36}" type="presParOf" srcId="{359A9808-4583-4091-9E8A-88F99A664E46}" destId="{D7BF6403-414F-43FE-901E-0437A73223AE}" srcOrd="3" destOrd="0" presId="urn:microsoft.com/office/officeart/2005/8/layout/chevron1"/>
    <dgm:cxn modelId="{4CA62796-8C45-4719-AA64-C595A3BCC3B8}" type="presParOf" srcId="{359A9808-4583-4091-9E8A-88F99A664E46}" destId="{F1DD8EBA-C726-48BF-B25A-312578173333}" srcOrd="4" destOrd="0" presId="urn:microsoft.com/office/officeart/2005/8/layout/chevron1"/>
    <dgm:cxn modelId="{7FFC2C6B-1F04-45D9-95B7-FA5961182DDF}" type="presParOf" srcId="{359A9808-4583-4091-9E8A-88F99A664E46}" destId="{FD48065D-E737-4897-AD53-F153120D1B2F}" srcOrd="5" destOrd="0" presId="urn:microsoft.com/office/officeart/2005/8/layout/chevron1"/>
    <dgm:cxn modelId="{FF548A68-0437-47D4-8B39-E42A2C6D936C}" type="presParOf" srcId="{359A9808-4583-4091-9E8A-88F99A664E46}" destId="{021A814D-7DAF-429C-8641-655FB0AB41C7}" srcOrd="6" destOrd="0" presId="urn:microsoft.com/office/officeart/2005/8/layout/chevron1"/>
    <dgm:cxn modelId="{8B9BC045-15F1-4621-A558-EDABBEAC784D}" type="presParOf" srcId="{359A9808-4583-4091-9E8A-88F99A664E46}" destId="{98CA4091-F64E-4113-8CCE-10E512DD33A6}" srcOrd="7" destOrd="0" presId="urn:microsoft.com/office/officeart/2005/8/layout/chevron1"/>
    <dgm:cxn modelId="{11CA39A9-1ADB-4E2D-8F2A-85B99788F843}" type="presParOf" srcId="{359A9808-4583-4091-9E8A-88F99A664E46}" destId="{C6DAC270-2A1F-43D4-8293-60A4B8EFCD5B}" srcOrd="8"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A1C26C-4BA7-48A2-AB82-326A67CA0955}">
      <dsp:nvSpPr>
        <dsp:cNvPr id="0" name=""/>
        <dsp:cNvSpPr/>
      </dsp:nvSpPr>
      <dsp:spPr>
        <a:xfrm>
          <a:off x="0" y="0"/>
          <a:ext cx="1288573" cy="539750"/>
        </a:xfrm>
        <a:prstGeom prst="chevron">
          <a:avLst/>
        </a:prstGeom>
        <a:solidFill>
          <a:srgbClr val="D69A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uk-UA" sz="1000" kern="1200">
              <a:solidFill>
                <a:schemeClr val="tx1"/>
              </a:solidFill>
            </a:rPr>
            <a:t>1</a:t>
          </a:r>
        </a:p>
        <a:p>
          <a:pPr marL="0" lvl="0" indent="0" algn="ctr" defTabSz="444500">
            <a:lnSpc>
              <a:spcPct val="90000"/>
            </a:lnSpc>
            <a:spcBef>
              <a:spcPct val="0"/>
            </a:spcBef>
            <a:spcAft>
              <a:spcPct val="35000"/>
            </a:spcAft>
            <a:buNone/>
          </a:pPr>
          <a:r>
            <a:rPr lang="uk-UA" sz="1000" kern="1200">
              <a:solidFill>
                <a:schemeClr val="tx1"/>
              </a:solidFill>
            </a:rPr>
            <a:t>3 кредити</a:t>
          </a:r>
        </a:p>
      </dsp:txBody>
      <dsp:txXfrm>
        <a:off x="269875" y="0"/>
        <a:ext cx="748823" cy="539750"/>
      </dsp:txXfrm>
    </dsp:sp>
    <dsp:sp modelId="{6F04CC9E-215B-4C1F-83E8-A224E577A0A4}">
      <dsp:nvSpPr>
        <dsp:cNvPr id="0" name=""/>
        <dsp:cNvSpPr/>
      </dsp:nvSpPr>
      <dsp:spPr>
        <a:xfrm>
          <a:off x="1136706" y="0"/>
          <a:ext cx="1273682" cy="539750"/>
        </a:xfrm>
        <a:prstGeom prst="chevron">
          <a:avLst/>
        </a:prstGeom>
        <a:solidFill>
          <a:srgbClr val="D69A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uk-UA" sz="1000" kern="1200">
              <a:solidFill>
                <a:schemeClr val="tx1"/>
              </a:solidFill>
            </a:rPr>
            <a:t>2</a:t>
          </a:r>
        </a:p>
        <a:p>
          <a:pPr marL="0" lvl="0" indent="0" algn="ctr" defTabSz="444500">
            <a:lnSpc>
              <a:spcPct val="90000"/>
            </a:lnSpc>
            <a:spcBef>
              <a:spcPct val="0"/>
            </a:spcBef>
            <a:spcAft>
              <a:spcPct val="35000"/>
            </a:spcAft>
            <a:buNone/>
          </a:pPr>
          <a:r>
            <a:rPr lang="uk-UA" sz="1000" kern="1200">
              <a:solidFill>
                <a:schemeClr val="tx1"/>
              </a:solidFill>
            </a:rPr>
            <a:t>3 кредити</a:t>
          </a:r>
        </a:p>
      </dsp:txBody>
      <dsp:txXfrm>
        <a:off x="1406581" y="0"/>
        <a:ext cx="733932" cy="539750"/>
      </dsp:txXfrm>
    </dsp:sp>
    <dsp:sp modelId="{F1DD8EBA-C726-48BF-B25A-312578173333}">
      <dsp:nvSpPr>
        <dsp:cNvPr id="0" name=""/>
        <dsp:cNvSpPr/>
      </dsp:nvSpPr>
      <dsp:spPr>
        <a:xfrm>
          <a:off x="2254952" y="0"/>
          <a:ext cx="1246714" cy="539750"/>
        </a:xfrm>
        <a:prstGeom prst="chevron">
          <a:avLst/>
        </a:prstGeom>
        <a:solidFill>
          <a:srgbClr val="D69A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uk-UA" sz="1000" kern="1200">
              <a:solidFill>
                <a:schemeClr val="tx1"/>
              </a:solidFill>
            </a:rPr>
            <a:t>3</a:t>
          </a:r>
        </a:p>
        <a:p>
          <a:pPr marL="0" lvl="0" indent="0" algn="ctr" defTabSz="444500">
            <a:lnSpc>
              <a:spcPct val="90000"/>
            </a:lnSpc>
            <a:spcBef>
              <a:spcPct val="0"/>
            </a:spcBef>
            <a:spcAft>
              <a:spcPct val="35000"/>
            </a:spcAft>
            <a:buNone/>
          </a:pPr>
          <a:r>
            <a:rPr lang="uk-UA" sz="1000" kern="1200">
              <a:solidFill>
                <a:schemeClr val="tx1"/>
              </a:solidFill>
            </a:rPr>
            <a:t>5,5 кредита</a:t>
          </a:r>
        </a:p>
      </dsp:txBody>
      <dsp:txXfrm>
        <a:off x="2524827" y="0"/>
        <a:ext cx="706964" cy="539750"/>
      </dsp:txXfrm>
    </dsp:sp>
    <dsp:sp modelId="{021A814D-7DAF-429C-8641-655FB0AB41C7}">
      <dsp:nvSpPr>
        <dsp:cNvPr id="0" name=""/>
        <dsp:cNvSpPr/>
      </dsp:nvSpPr>
      <dsp:spPr>
        <a:xfrm>
          <a:off x="3346229" y="0"/>
          <a:ext cx="1234497" cy="539750"/>
        </a:xfrm>
        <a:prstGeom prst="chevron">
          <a:avLst/>
        </a:prstGeom>
        <a:solidFill>
          <a:srgbClr val="D69A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uk-UA" sz="1000" kern="1200">
              <a:solidFill>
                <a:schemeClr val="tx1"/>
              </a:solidFill>
            </a:rPr>
            <a:t>4</a:t>
          </a:r>
        </a:p>
        <a:p>
          <a:pPr marL="0" lvl="0" indent="0" algn="ctr" defTabSz="444500">
            <a:lnSpc>
              <a:spcPct val="90000"/>
            </a:lnSpc>
            <a:spcBef>
              <a:spcPct val="0"/>
            </a:spcBef>
            <a:spcAft>
              <a:spcPct val="35000"/>
            </a:spcAft>
            <a:buNone/>
          </a:pPr>
          <a:r>
            <a:rPr lang="uk-UA" sz="1000" kern="1200">
              <a:solidFill>
                <a:schemeClr val="tx1"/>
              </a:solidFill>
            </a:rPr>
            <a:t>5,5 кредита</a:t>
          </a:r>
        </a:p>
      </dsp:txBody>
      <dsp:txXfrm>
        <a:off x="3616104" y="0"/>
        <a:ext cx="694747" cy="539750"/>
      </dsp:txXfrm>
    </dsp:sp>
    <dsp:sp modelId="{C6DAC270-2A1F-43D4-8293-60A4B8EFCD5B}">
      <dsp:nvSpPr>
        <dsp:cNvPr id="0" name=""/>
        <dsp:cNvSpPr/>
      </dsp:nvSpPr>
      <dsp:spPr>
        <a:xfrm>
          <a:off x="4425289" y="0"/>
          <a:ext cx="1255698" cy="539750"/>
        </a:xfrm>
        <a:prstGeom prst="chevron">
          <a:avLst/>
        </a:prstGeom>
        <a:solidFill>
          <a:srgbClr val="D69A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uk-UA" sz="1000" kern="1200">
              <a:solidFill>
                <a:schemeClr val="tx1"/>
              </a:solidFill>
            </a:rPr>
            <a:t>5</a:t>
          </a:r>
        </a:p>
        <a:p>
          <a:pPr marL="0" lvl="0" indent="0" algn="ctr" defTabSz="444500">
            <a:lnSpc>
              <a:spcPct val="90000"/>
            </a:lnSpc>
            <a:spcBef>
              <a:spcPct val="0"/>
            </a:spcBef>
            <a:spcAft>
              <a:spcPct val="35000"/>
            </a:spcAft>
            <a:buNone/>
          </a:pPr>
          <a:r>
            <a:rPr lang="uk-UA" sz="1000" kern="1200">
              <a:solidFill>
                <a:schemeClr val="tx1"/>
              </a:solidFill>
            </a:rPr>
            <a:t>5,5 кредита</a:t>
          </a:r>
        </a:p>
      </dsp:txBody>
      <dsp:txXfrm>
        <a:off x="4695164" y="0"/>
        <a:ext cx="715948" cy="5397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B7CE-5210-4A49-8C70-A3E7D065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18</Pages>
  <Words>4617</Words>
  <Characters>26323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Студклуб</dc:creator>
  <cp:lastModifiedBy>Пользователь Microsoft Office</cp:lastModifiedBy>
  <cp:revision>18</cp:revision>
  <cp:lastPrinted>2019-08-23T12:53:00Z</cp:lastPrinted>
  <dcterms:created xsi:type="dcterms:W3CDTF">2022-05-04T07:53:00Z</dcterms:created>
  <dcterms:modified xsi:type="dcterms:W3CDTF">2024-04-22T14:31:00Z</dcterms:modified>
</cp:coreProperties>
</file>