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48BED" w14:textId="26F1C2E5" w:rsidR="00D12D2A" w:rsidRPr="00ED6FF7" w:rsidRDefault="00804505" w:rsidP="00804505">
      <w:pPr>
        <w:jc w:val="center"/>
        <w:rPr>
          <w:rFonts w:ascii="Times New Roman" w:hAnsi="Times New Roman" w:cs="Times New Roman"/>
          <w:b/>
          <w:sz w:val="26"/>
          <w:szCs w:val="28"/>
          <w:lang w:val="uk-UA"/>
        </w:rPr>
      </w:pPr>
      <w:r w:rsidRPr="00ED6FF7">
        <w:rPr>
          <w:rFonts w:ascii="Times New Roman" w:hAnsi="Times New Roman" w:cs="Times New Roman"/>
          <w:b/>
          <w:sz w:val="26"/>
          <w:szCs w:val="28"/>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23CEA3AF" w14:textId="77777777" w:rsidR="00ED6FF7" w:rsidRPr="00ED6FF7" w:rsidRDefault="00ED6FF7" w:rsidP="00804505">
      <w:pPr>
        <w:jc w:val="center"/>
        <w:rPr>
          <w:rFonts w:ascii="Times New Roman" w:hAnsi="Times New Roman" w:cs="Times New Roman"/>
          <w:b/>
          <w:sz w:val="16"/>
          <w:szCs w:val="16"/>
          <w:lang w:val="uk-UA"/>
        </w:rPr>
      </w:pPr>
    </w:p>
    <w:tbl>
      <w:tblPr>
        <w:tblStyle w:val="a3"/>
        <w:tblW w:w="5649" w:type="pct"/>
        <w:jc w:val="center"/>
        <w:tblInd w:w="0" w:type="dxa"/>
        <w:tblLook w:val="04A0" w:firstRow="1" w:lastRow="0" w:firstColumn="1" w:lastColumn="0" w:noHBand="0" w:noVBand="1"/>
      </w:tblPr>
      <w:tblGrid>
        <w:gridCol w:w="425"/>
        <w:gridCol w:w="3539"/>
        <w:gridCol w:w="7235"/>
      </w:tblGrid>
      <w:tr w:rsidR="00804505" w14:paraId="3158CD84" w14:textId="77777777" w:rsidTr="00120B10">
        <w:trPr>
          <w:jc w:val="center"/>
        </w:trPr>
        <w:tc>
          <w:tcPr>
            <w:tcW w:w="190" w:type="pct"/>
            <w:vAlign w:val="center"/>
          </w:tcPr>
          <w:p w14:paraId="763BEC36" w14:textId="53EF2A31"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t>1</w:t>
            </w:r>
          </w:p>
        </w:tc>
        <w:tc>
          <w:tcPr>
            <w:tcW w:w="1580" w:type="pct"/>
            <w:vAlign w:val="center"/>
          </w:tcPr>
          <w:p w14:paraId="73E1CFC5" w14:textId="19327AFC"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Назва предмета закупівлі</w:t>
            </w:r>
          </w:p>
        </w:tc>
        <w:tc>
          <w:tcPr>
            <w:tcW w:w="3230" w:type="pct"/>
            <w:vAlign w:val="center"/>
          </w:tcPr>
          <w:p w14:paraId="40A4DF94" w14:textId="77777777" w:rsidR="00804505" w:rsidRPr="00804505" w:rsidRDefault="00804505" w:rsidP="00804505">
            <w:pPr>
              <w:jc w:val="both"/>
              <w:rPr>
                <w:rFonts w:ascii="Times New Roman" w:hAnsi="Times New Roman" w:cs="Times New Roman"/>
                <w:sz w:val="24"/>
                <w:szCs w:val="24"/>
              </w:rPr>
            </w:pPr>
          </w:p>
          <w:p w14:paraId="1021F5ED" w14:textId="147380E5" w:rsidR="00804505" w:rsidRPr="00867990" w:rsidRDefault="00804505" w:rsidP="00804505">
            <w:pPr>
              <w:jc w:val="both"/>
              <w:rPr>
                <w:rFonts w:ascii="Times New Roman" w:hAnsi="Times New Roman" w:cs="Times New Roman"/>
                <w:sz w:val="24"/>
                <w:szCs w:val="24"/>
                <w:lang w:val="ru-RU"/>
              </w:rPr>
            </w:pPr>
            <w:r w:rsidRPr="00804505">
              <w:rPr>
                <w:rFonts w:ascii="Times New Roman" w:hAnsi="Times New Roman" w:cs="Times New Roman"/>
                <w:sz w:val="24"/>
                <w:szCs w:val="24"/>
              </w:rPr>
              <w:t>Електрична енергія</w:t>
            </w:r>
            <w:r w:rsidRPr="00804505">
              <w:rPr>
                <w:rFonts w:ascii="Times New Roman" w:hAnsi="Times New Roman" w:cs="Times New Roman"/>
                <w:kern w:val="36"/>
                <w:sz w:val="24"/>
                <w:szCs w:val="24"/>
              </w:rPr>
              <w:t xml:space="preserve"> </w:t>
            </w:r>
            <w:r w:rsidRPr="00804505">
              <w:rPr>
                <w:rFonts w:ascii="Times New Roman" w:hAnsi="Times New Roman" w:cs="Times New Roman"/>
                <w:sz w:val="24"/>
                <w:szCs w:val="24"/>
              </w:rPr>
              <w:t xml:space="preserve">– за кодом </w:t>
            </w:r>
            <w:r w:rsidRPr="00804505">
              <w:rPr>
                <w:rFonts w:ascii="Times New Roman" w:eastAsia="Times New Roman" w:hAnsi="Times New Roman" w:cs="Times New Roman"/>
                <w:bCs/>
                <w:kern w:val="36"/>
                <w:sz w:val="24"/>
                <w:szCs w:val="24"/>
                <w:u w:val="single"/>
                <w:lang w:eastAsia="ru-RU"/>
              </w:rPr>
              <w:t xml:space="preserve">ДК 021:2015 – </w:t>
            </w:r>
            <w:r w:rsidRPr="00804505">
              <w:rPr>
                <w:rFonts w:ascii="Times New Roman" w:hAnsi="Times New Roman" w:cs="Times New Roman"/>
                <w:sz w:val="24"/>
                <w:szCs w:val="24"/>
                <w:u w:val="single"/>
              </w:rPr>
              <w:t>09310000-5</w:t>
            </w:r>
            <w:r w:rsidRPr="00804505">
              <w:rPr>
                <w:rFonts w:ascii="Times New Roman" w:hAnsi="Times New Roman" w:cs="Times New Roman"/>
                <w:sz w:val="24"/>
                <w:szCs w:val="24"/>
              </w:rPr>
              <w:t xml:space="preserve"> Електрична енергія </w:t>
            </w:r>
            <w:r w:rsidRPr="00804505">
              <w:rPr>
                <w:rFonts w:ascii="Times New Roman" w:hAnsi="Times New Roman" w:cs="Times New Roman"/>
                <w:kern w:val="36"/>
                <w:sz w:val="24"/>
                <w:szCs w:val="24"/>
              </w:rPr>
              <w:t>(Постачання електричної енергії з урахуванням послуги з розподілу електричної енергії за регульованими тарифами через Постачальника)</w:t>
            </w:r>
            <w:r w:rsidR="00867990" w:rsidRPr="00867990">
              <w:rPr>
                <w:rFonts w:ascii="Times New Roman" w:hAnsi="Times New Roman" w:cs="Times New Roman"/>
                <w:kern w:val="36"/>
                <w:sz w:val="24"/>
                <w:szCs w:val="24"/>
                <w:lang w:val="ru-RU"/>
              </w:rPr>
              <w:t>.</w:t>
            </w:r>
          </w:p>
          <w:p w14:paraId="01E451AE" w14:textId="77777777" w:rsidR="00804505" w:rsidRPr="00804505" w:rsidRDefault="00804505" w:rsidP="00804505">
            <w:pPr>
              <w:jc w:val="both"/>
              <w:rPr>
                <w:rFonts w:ascii="Times New Roman" w:hAnsi="Times New Roman" w:cs="Times New Roman"/>
                <w:sz w:val="24"/>
                <w:szCs w:val="24"/>
              </w:rPr>
            </w:pPr>
          </w:p>
          <w:p w14:paraId="2F1E25C0" w14:textId="28ACDD86" w:rsidR="00804505" w:rsidRPr="000A192C" w:rsidRDefault="00804505" w:rsidP="00804505">
            <w:pPr>
              <w:jc w:val="both"/>
              <w:rPr>
                <w:rFonts w:ascii="Times New Roman" w:hAnsi="Times New Roman" w:cs="Times New Roman"/>
                <w:sz w:val="24"/>
                <w:szCs w:val="24"/>
                <w:lang w:val="ru-RU"/>
              </w:rPr>
            </w:pPr>
            <w:r w:rsidRPr="00804505">
              <w:rPr>
                <w:rFonts w:ascii="Times New Roman" w:hAnsi="Times New Roman" w:cs="Times New Roman"/>
                <w:sz w:val="24"/>
                <w:szCs w:val="24"/>
              </w:rPr>
              <w:t xml:space="preserve">Ідентифікатор закупівлі: </w:t>
            </w:r>
            <w:r w:rsidR="00DC6237" w:rsidRPr="00DC6237">
              <w:rPr>
                <w:rFonts w:ascii="Times New Roman" w:hAnsi="Times New Roman" w:cs="Times New Roman"/>
                <w:sz w:val="24"/>
                <w:szCs w:val="24"/>
                <w:shd w:val="clear" w:color="auto" w:fill="FFFFFF"/>
              </w:rPr>
              <w:t>UA-2022-10-25-007097-a</w:t>
            </w:r>
            <w:r w:rsidRPr="000A192C">
              <w:rPr>
                <w:rFonts w:ascii="Times New Roman" w:hAnsi="Times New Roman" w:cs="Times New Roman"/>
                <w:sz w:val="24"/>
                <w:szCs w:val="24"/>
                <w:lang w:val="ru-RU"/>
              </w:rPr>
              <w:t>;</w:t>
            </w:r>
          </w:p>
          <w:p w14:paraId="329B10AB" w14:textId="77777777" w:rsidR="00804505" w:rsidRPr="00804505" w:rsidRDefault="00804505" w:rsidP="00804505">
            <w:pPr>
              <w:jc w:val="both"/>
              <w:rPr>
                <w:rFonts w:ascii="Times New Roman" w:hAnsi="Times New Roman" w:cs="Times New Roman"/>
                <w:sz w:val="24"/>
                <w:szCs w:val="24"/>
              </w:rPr>
            </w:pPr>
          </w:p>
          <w:p w14:paraId="01DB3968" w14:textId="7349A2AC" w:rsidR="00804505" w:rsidRPr="00804505" w:rsidRDefault="00804505" w:rsidP="00804505">
            <w:pPr>
              <w:jc w:val="both"/>
              <w:rPr>
                <w:rFonts w:ascii="Times New Roman" w:hAnsi="Times New Roman" w:cs="Times New Roman"/>
                <w:iCs/>
                <w:sz w:val="24"/>
                <w:szCs w:val="24"/>
              </w:rPr>
            </w:pPr>
            <w:r w:rsidRPr="00804505">
              <w:rPr>
                <w:rFonts w:ascii="Times New Roman" w:hAnsi="Times New Roman" w:cs="Times New Roman"/>
                <w:bCs/>
                <w:sz w:val="24"/>
                <w:szCs w:val="24"/>
              </w:rPr>
              <w:t xml:space="preserve">Адреса поставки: </w:t>
            </w:r>
            <w:r w:rsidRPr="00804505">
              <w:rPr>
                <w:rFonts w:ascii="Times New Roman" w:hAnsi="Times New Roman" w:cs="Times New Roman"/>
                <w:iCs/>
                <w:sz w:val="24"/>
                <w:szCs w:val="24"/>
              </w:rPr>
              <w:t>21050, м. Вінниця, вул. Грушевського, 2</w:t>
            </w:r>
            <w:r w:rsidR="000A192C">
              <w:rPr>
                <w:rFonts w:ascii="Times New Roman" w:hAnsi="Times New Roman" w:cs="Times New Roman"/>
                <w:sz w:val="24"/>
                <w:szCs w:val="24"/>
                <w:lang w:val="en-US"/>
              </w:rPr>
              <w:t>;</w:t>
            </w:r>
          </w:p>
          <w:p w14:paraId="38ECB805" w14:textId="77777777" w:rsidR="00804505" w:rsidRDefault="00804505" w:rsidP="00804505">
            <w:pPr>
              <w:jc w:val="center"/>
              <w:rPr>
                <w:rFonts w:ascii="Times New Roman" w:hAnsi="Times New Roman" w:cs="Times New Roman"/>
                <w:b/>
                <w:sz w:val="28"/>
                <w:szCs w:val="28"/>
              </w:rPr>
            </w:pPr>
          </w:p>
        </w:tc>
      </w:tr>
      <w:tr w:rsidR="00804505" w14:paraId="0E581F7E" w14:textId="77777777" w:rsidTr="00120B10">
        <w:trPr>
          <w:jc w:val="center"/>
        </w:trPr>
        <w:tc>
          <w:tcPr>
            <w:tcW w:w="190" w:type="pct"/>
            <w:vAlign w:val="center"/>
          </w:tcPr>
          <w:p w14:paraId="36D10750" w14:textId="5235F09F"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t>2</w:t>
            </w:r>
          </w:p>
        </w:tc>
        <w:tc>
          <w:tcPr>
            <w:tcW w:w="1580" w:type="pct"/>
            <w:vAlign w:val="center"/>
          </w:tcPr>
          <w:p w14:paraId="0C12510C" w14:textId="7A5CD32F"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Обґрунтування технічних та якісних характеристик предмета закупівлі</w:t>
            </w:r>
          </w:p>
        </w:tc>
        <w:tc>
          <w:tcPr>
            <w:tcW w:w="3230" w:type="pct"/>
            <w:vAlign w:val="center"/>
          </w:tcPr>
          <w:p w14:paraId="79FEB373" w14:textId="77777777" w:rsidR="00FA3E65" w:rsidRDefault="00FA3E65" w:rsidP="00867990">
            <w:pPr>
              <w:jc w:val="both"/>
              <w:rPr>
                <w:rFonts w:ascii="Times New Roman" w:hAnsi="Times New Roman" w:cs="Times New Roman"/>
                <w:sz w:val="24"/>
                <w:szCs w:val="24"/>
              </w:rPr>
            </w:pPr>
          </w:p>
          <w:p w14:paraId="09CB7B9B" w14:textId="73E45F67" w:rsidR="00804505" w:rsidRDefault="00867990" w:rsidP="00867990">
            <w:pPr>
              <w:jc w:val="both"/>
              <w:rPr>
                <w:rFonts w:ascii="Times New Roman" w:hAnsi="Times New Roman" w:cs="Times New Roman"/>
                <w:sz w:val="24"/>
                <w:szCs w:val="24"/>
              </w:rPr>
            </w:pPr>
            <w:r w:rsidRPr="00867990">
              <w:rPr>
                <w:rFonts w:ascii="Times New Roman" w:hAnsi="Times New Roman" w:cs="Times New Roman"/>
                <w:sz w:val="24"/>
                <w:szCs w:val="24"/>
              </w:rPr>
              <w:t>Термін постачання</w:t>
            </w:r>
            <w:r>
              <w:rPr>
                <w:rFonts w:ascii="Times New Roman" w:hAnsi="Times New Roman" w:cs="Times New Roman"/>
                <w:sz w:val="24"/>
                <w:szCs w:val="24"/>
              </w:rPr>
              <w:t xml:space="preserve"> </w:t>
            </w:r>
            <w:r w:rsidR="00FA3E65" w:rsidRPr="00804505">
              <w:rPr>
                <w:rFonts w:ascii="Times New Roman" w:hAnsi="Times New Roman" w:cs="Times New Roman"/>
                <w:kern w:val="36"/>
                <w:sz w:val="24"/>
                <w:szCs w:val="24"/>
              </w:rPr>
              <w:t>електричної енергії з урахуванням послуги з розподілу електричної енергії за регульованими тарифами через Постачальника</w:t>
            </w:r>
            <w:r w:rsidR="00FA3E65">
              <w:rPr>
                <w:rFonts w:ascii="Times New Roman" w:hAnsi="Times New Roman" w:cs="Times New Roman"/>
                <w:kern w:val="36"/>
                <w:sz w:val="24"/>
                <w:szCs w:val="24"/>
              </w:rPr>
              <w:t xml:space="preserve"> -</w:t>
            </w:r>
            <w:r w:rsidRPr="00867990">
              <w:rPr>
                <w:rFonts w:ascii="Times New Roman" w:hAnsi="Times New Roman" w:cs="Times New Roman"/>
                <w:sz w:val="24"/>
                <w:szCs w:val="24"/>
              </w:rPr>
              <w:t xml:space="preserve"> з </w:t>
            </w:r>
            <w:r w:rsidR="003D0EAE">
              <w:rPr>
                <w:rFonts w:ascii="Times New Roman" w:hAnsi="Times New Roman" w:cs="Times New Roman"/>
                <w:sz w:val="24"/>
                <w:szCs w:val="24"/>
              </w:rPr>
              <w:t>01.01.2023 року</w:t>
            </w:r>
            <w:r w:rsidRPr="00867990">
              <w:rPr>
                <w:rFonts w:ascii="Times New Roman" w:hAnsi="Times New Roman" w:cs="Times New Roman"/>
                <w:sz w:val="24"/>
                <w:szCs w:val="24"/>
              </w:rPr>
              <w:t xml:space="preserve"> по 31.12.202</w:t>
            </w:r>
            <w:r w:rsidR="00FA3E65">
              <w:rPr>
                <w:rFonts w:ascii="Times New Roman" w:hAnsi="Times New Roman" w:cs="Times New Roman"/>
                <w:sz w:val="24"/>
                <w:szCs w:val="24"/>
              </w:rPr>
              <w:t>3</w:t>
            </w:r>
            <w:r w:rsidRPr="00867990">
              <w:rPr>
                <w:rFonts w:ascii="Times New Roman" w:hAnsi="Times New Roman" w:cs="Times New Roman"/>
                <w:sz w:val="24"/>
                <w:szCs w:val="24"/>
              </w:rPr>
              <w:t xml:space="preserve"> р</w:t>
            </w:r>
            <w:r w:rsidR="00FA3E65">
              <w:rPr>
                <w:rFonts w:ascii="Times New Roman" w:hAnsi="Times New Roman" w:cs="Times New Roman"/>
                <w:sz w:val="24"/>
                <w:szCs w:val="24"/>
              </w:rPr>
              <w:t>оку</w:t>
            </w:r>
            <w:r w:rsidR="003D0EAE">
              <w:rPr>
                <w:rFonts w:ascii="Times New Roman" w:hAnsi="Times New Roman" w:cs="Times New Roman"/>
                <w:sz w:val="24"/>
                <w:szCs w:val="24"/>
              </w:rPr>
              <w:t xml:space="preserve"> включно</w:t>
            </w:r>
            <w:r w:rsidR="00FA3E65">
              <w:rPr>
                <w:rFonts w:ascii="Times New Roman" w:hAnsi="Times New Roman" w:cs="Times New Roman"/>
                <w:sz w:val="24"/>
                <w:szCs w:val="24"/>
              </w:rPr>
              <w:t>.</w:t>
            </w:r>
          </w:p>
          <w:p w14:paraId="51762FEA" w14:textId="77777777" w:rsidR="00FA3E65" w:rsidRDefault="00FA3E65" w:rsidP="00867990">
            <w:pPr>
              <w:jc w:val="both"/>
              <w:rPr>
                <w:rFonts w:ascii="Times New Roman" w:hAnsi="Times New Roman" w:cs="Times New Roman"/>
                <w:b/>
                <w:sz w:val="24"/>
                <w:szCs w:val="24"/>
              </w:rPr>
            </w:pPr>
          </w:p>
          <w:p w14:paraId="33B273BD" w14:textId="3C8D7F5C" w:rsidR="00FA3E65" w:rsidRDefault="00FA3E65" w:rsidP="00867990">
            <w:pPr>
              <w:jc w:val="both"/>
              <w:rPr>
                <w:rFonts w:ascii="Times New Roman" w:hAnsi="Times New Roman" w:cs="Times New Roman"/>
                <w:sz w:val="24"/>
                <w:szCs w:val="24"/>
              </w:rPr>
            </w:pPr>
            <w:r w:rsidRPr="00FA3E65">
              <w:rPr>
                <w:rFonts w:ascii="Times New Roman" w:hAnsi="Times New Roman" w:cs="Times New Roman"/>
                <w:sz w:val="24"/>
                <w:szCs w:val="24"/>
              </w:rPr>
              <w:t>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w:t>
            </w:r>
            <w:r>
              <w:rPr>
                <w:rFonts w:ascii="Times New Roman" w:hAnsi="Times New Roman" w:cs="Times New Roman"/>
                <w:sz w:val="24"/>
                <w:szCs w:val="24"/>
              </w:rPr>
              <w:t>у</w:t>
            </w:r>
            <w:r w:rsidRPr="00FA3E65">
              <w:rPr>
                <w:rFonts w:ascii="Times New Roman" w:hAnsi="Times New Roman" w:cs="Times New Roman"/>
                <w:sz w:val="24"/>
                <w:szCs w:val="24"/>
              </w:rPr>
              <w:t xml:space="preserve"> </w:t>
            </w:r>
            <w:r>
              <w:rPr>
                <w:rFonts w:ascii="Times New Roman" w:hAnsi="Times New Roman" w:cs="Times New Roman"/>
                <w:sz w:val="24"/>
                <w:szCs w:val="24"/>
              </w:rPr>
              <w:t>З</w:t>
            </w:r>
            <w:r w:rsidRPr="00FA3E65">
              <w:rPr>
                <w:rFonts w:ascii="Times New Roman" w:hAnsi="Times New Roman" w:cs="Times New Roman"/>
                <w:sz w:val="24"/>
                <w:szCs w:val="24"/>
              </w:rPr>
              <w:t>амовника, та враховуючи обсяги споживання переднього календарного</w:t>
            </w:r>
            <w:r>
              <w:rPr>
                <w:rFonts w:ascii="Times New Roman" w:hAnsi="Times New Roman" w:cs="Times New Roman"/>
                <w:sz w:val="24"/>
                <w:szCs w:val="24"/>
              </w:rPr>
              <w:t xml:space="preserve"> 2022</w:t>
            </w:r>
            <w:r w:rsidRPr="00FA3E65">
              <w:rPr>
                <w:rFonts w:ascii="Times New Roman" w:hAnsi="Times New Roman" w:cs="Times New Roman"/>
                <w:sz w:val="24"/>
                <w:szCs w:val="24"/>
              </w:rPr>
              <w:t xml:space="preserve"> року, становить</w:t>
            </w:r>
            <w:r>
              <w:rPr>
                <w:rFonts w:ascii="Times New Roman" w:hAnsi="Times New Roman" w:cs="Times New Roman"/>
                <w:sz w:val="24"/>
                <w:szCs w:val="24"/>
              </w:rPr>
              <w:t xml:space="preserve"> -</w:t>
            </w:r>
            <w:r w:rsidRPr="00FA3E65">
              <w:rPr>
                <w:rFonts w:ascii="Times New Roman" w:hAnsi="Times New Roman" w:cs="Times New Roman"/>
                <w:sz w:val="24"/>
                <w:szCs w:val="24"/>
              </w:rPr>
              <w:t xml:space="preserve"> </w:t>
            </w:r>
            <w:r w:rsidR="00A00E93" w:rsidRPr="00A00E93">
              <w:rPr>
                <w:rFonts w:ascii="Times New Roman" w:eastAsia="Calibri" w:hAnsi="Times New Roman" w:cs="Times New Roman"/>
                <w:sz w:val="24"/>
                <w:szCs w:val="24"/>
              </w:rPr>
              <w:t>37 000 кВт*год</w:t>
            </w:r>
            <w:r w:rsidR="00A00E93">
              <w:rPr>
                <w:rFonts w:ascii="Times New Roman" w:eastAsia="Calibri" w:hAnsi="Times New Roman" w:cs="Times New Roman"/>
                <w:sz w:val="24"/>
                <w:szCs w:val="24"/>
              </w:rPr>
              <w:t xml:space="preserve">. </w:t>
            </w:r>
            <w:r w:rsidRPr="00FA3E65">
              <w:rPr>
                <w:rFonts w:ascii="Times New Roman" w:hAnsi="Times New Roman" w:cs="Times New Roman"/>
                <w:sz w:val="24"/>
                <w:szCs w:val="24"/>
              </w:rPr>
              <w:t>на 202</w:t>
            </w:r>
            <w:r>
              <w:rPr>
                <w:rFonts w:ascii="Times New Roman" w:hAnsi="Times New Roman" w:cs="Times New Roman"/>
                <w:sz w:val="24"/>
                <w:szCs w:val="24"/>
              </w:rPr>
              <w:t>3</w:t>
            </w:r>
            <w:r w:rsidRPr="00FA3E65">
              <w:rPr>
                <w:rFonts w:ascii="Times New Roman" w:hAnsi="Times New Roman" w:cs="Times New Roman"/>
                <w:sz w:val="24"/>
                <w:szCs w:val="24"/>
              </w:rPr>
              <w:t xml:space="preserve"> р</w:t>
            </w:r>
            <w:r>
              <w:rPr>
                <w:rFonts w:ascii="Times New Roman" w:hAnsi="Times New Roman" w:cs="Times New Roman"/>
                <w:sz w:val="24"/>
                <w:szCs w:val="24"/>
              </w:rPr>
              <w:t>ік</w:t>
            </w:r>
            <w:r w:rsidRPr="00FA3E65">
              <w:rPr>
                <w:rFonts w:ascii="Times New Roman" w:hAnsi="Times New Roman" w:cs="Times New Roman"/>
                <w:sz w:val="24"/>
                <w:szCs w:val="24"/>
              </w:rPr>
              <w:t>.</w:t>
            </w:r>
          </w:p>
          <w:p w14:paraId="181F0404" w14:textId="77777777" w:rsidR="00FA3E65" w:rsidRDefault="00FA3E65" w:rsidP="00867990">
            <w:pPr>
              <w:jc w:val="both"/>
              <w:rPr>
                <w:rFonts w:ascii="Times New Roman" w:hAnsi="Times New Roman" w:cs="Times New Roman"/>
                <w:sz w:val="24"/>
                <w:szCs w:val="24"/>
              </w:rPr>
            </w:pPr>
          </w:p>
          <w:p w14:paraId="376848E8" w14:textId="59E8CC65" w:rsidR="00FA3E65" w:rsidRDefault="00FA3E65" w:rsidP="00FA3E65">
            <w:pPr>
              <w:jc w:val="both"/>
              <w:rPr>
                <w:rFonts w:ascii="Times New Roman" w:hAnsi="Times New Roman" w:cs="Times New Roman"/>
                <w:sz w:val="24"/>
                <w:szCs w:val="24"/>
              </w:rPr>
            </w:pPr>
            <w:r w:rsidRPr="00FA3E65">
              <w:rPr>
                <w:rFonts w:ascii="Times New Roman" w:hAnsi="Times New Roman" w:cs="Times New Roman"/>
                <w:sz w:val="24"/>
                <w:szCs w:val="24"/>
              </w:rPr>
              <w:t xml:space="preserve">Пунктом 1.1.2 глави 1.1 розділу І ПРРЕЕ визначено, що якість електропостачання </w:t>
            </w:r>
            <w:r>
              <w:rPr>
                <w:rFonts w:ascii="Times New Roman" w:hAnsi="Times New Roman" w:cs="Times New Roman"/>
                <w:sz w:val="24"/>
                <w:szCs w:val="24"/>
              </w:rPr>
              <w:t>-</w:t>
            </w:r>
            <w:r w:rsidRPr="00FA3E65">
              <w:rPr>
                <w:rFonts w:ascii="Times New Roman" w:hAnsi="Times New Roman" w:cs="Times New Roman"/>
                <w:sz w:val="24"/>
                <w:szCs w:val="24"/>
              </w:rPr>
              <w:t xml:space="preserve">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 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законодавством України вимог щодо застосування заходів із захисту довкілля. </w:t>
            </w:r>
          </w:p>
          <w:p w14:paraId="4302A320" w14:textId="77777777" w:rsidR="00FA3E65" w:rsidRDefault="00FA3E65" w:rsidP="00FA3E65">
            <w:pPr>
              <w:jc w:val="both"/>
              <w:rPr>
                <w:rFonts w:ascii="Times New Roman" w:hAnsi="Times New Roman" w:cs="Times New Roman"/>
                <w:sz w:val="24"/>
                <w:szCs w:val="24"/>
              </w:rPr>
            </w:pPr>
          </w:p>
          <w:p w14:paraId="3877B50C" w14:textId="77777777" w:rsidR="00FA3E65" w:rsidRDefault="00FA3E65" w:rsidP="00FA3E65">
            <w:pPr>
              <w:jc w:val="both"/>
              <w:rPr>
                <w:rFonts w:ascii="Times New Roman" w:hAnsi="Times New Roman" w:cs="Times New Roman"/>
                <w:sz w:val="24"/>
                <w:szCs w:val="24"/>
              </w:rPr>
            </w:pPr>
            <w:r w:rsidRPr="00FA3E65">
              <w:rPr>
                <w:rFonts w:ascii="Times New Roman" w:hAnsi="Times New Roman" w:cs="Times New Roman"/>
                <w:sz w:val="24"/>
                <w:szCs w:val="24"/>
              </w:rPr>
              <w:lastRenderedPageBreak/>
              <w:t>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вебсайті порядок надання компенсацій та їх розміри.</w:t>
            </w:r>
          </w:p>
          <w:p w14:paraId="35BBE9B0" w14:textId="5738C8AF" w:rsidR="00FA3E65" w:rsidRPr="00FA3E65" w:rsidRDefault="00FA3E65" w:rsidP="00FA3E65">
            <w:pPr>
              <w:jc w:val="both"/>
              <w:rPr>
                <w:rFonts w:ascii="Times New Roman" w:hAnsi="Times New Roman" w:cs="Times New Roman"/>
                <w:b/>
                <w:sz w:val="24"/>
                <w:szCs w:val="24"/>
              </w:rPr>
            </w:pPr>
          </w:p>
        </w:tc>
      </w:tr>
      <w:tr w:rsidR="00804505" w14:paraId="5CC73DF1" w14:textId="77777777" w:rsidTr="00120B10">
        <w:trPr>
          <w:jc w:val="center"/>
        </w:trPr>
        <w:tc>
          <w:tcPr>
            <w:tcW w:w="190" w:type="pct"/>
            <w:vAlign w:val="center"/>
          </w:tcPr>
          <w:p w14:paraId="560DD6A3" w14:textId="561EB798"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lastRenderedPageBreak/>
              <w:t>3</w:t>
            </w:r>
          </w:p>
        </w:tc>
        <w:tc>
          <w:tcPr>
            <w:tcW w:w="1580" w:type="pct"/>
            <w:vAlign w:val="center"/>
          </w:tcPr>
          <w:p w14:paraId="6BF0086C" w14:textId="7376366E"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Обґрунтування очікуваної вартості предмета закупівлі, розміру бюджетного призначення</w:t>
            </w:r>
          </w:p>
        </w:tc>
        <w:tc>
          <w:tcPr>
            <w:tcW w:w="3230" w:type="pct"/>
            <w:vAlign w:val="center"/>
          </w:tcPr>
          <w:p w14:paraId="1DCB7CA5" w14:textId="77777777" w:rsidR="00867990" w:rsidRDefault="00867990" w:rsidP="00867990">
            <w:pPr>
              <w:jc w:val="both"/>
              <w:rPr>
                <w:rFonts w:ascii="Times New Roman" w:hAnsi="Times New Roman" w:cs="Times New Roman"/>
                <w:sz w:val="24"/>
                <w:szCs w:val="24"/>
              </w:rPr>
            </w:pPr>
          </w:p>
          <w:p w14:paraId="403FCC43" w14:textId="51F77835" w:rsidR="00804505" w:rsidRDefault="00867990" w:rsidP="00867990">
            <w:pPr>
              <w:jc w:val="both"/>
              <w:rPr>
                <w:rFonts w:ascii="Times New Roman" w:hAnsi="Times New Roman" w:cs="Times New Roman"/>
                <w:sz w:val="24"/>
                <w:szCs w:val="24"/>
              </w:rPr>
            </w:pPr>
            <w:r w:rsidRPr="00867990">
              <w:rPr>
                <w:rFonts w:ascii="Times New Roman" w:hAnsi="Times New Roman" w:cs="Times New Roman"/>
                <w:sz w:val="24"/>
                <w:szCs w:val="24"/>
              </w:rPr>
              <w:t xml:space="preserve">Визначення очікуваної вартості предмета закупівлі обумовлено аналізом споживання (річного та місячного) </w:t>
            </w:r>
            <w:r>
              <w:rPr>
                <w:rFonts w:ascii="Times New Roman" w:hAnsi="Times New Roman" w:cs="Times New Roman"/>
                <w:sz w:val="24"/>
                <w:szCs w:val="24"/>
                <w:lang w:val="ru-RU"/>
              </w:rPr>
              <w:t>обсягу</w:t>
            </w:r>
            <w:r w:rsidRPr="00867990">
              <w:rPr>
                <w:rFonts w:ascii="Times New Roman" w:hAnsi="Times New Roman" w:cs="Times New Roman"/>
                <w:sz w:val="24"/>
                <w:szCs w:val="24"/>
              </w:rPr>
              <w:t xml:space="preserve"> електричної енергії за календарний рік (бюджетний період) 202</w:t>
            </w:r>
            <w:r>
              <w:rPr>
                <w:rFonts w:ascii="Times New Roman" w:hAnsi="Times New Roman" w:cs="Times New Roman"/>
                <w:sz w:val="24"/>
                <w:szCs w:val="24"/>
              </w:rPr>
              <w:t>3</w:t>
            </w:r>
            <w:r w:rsidRPr="00867990">
              <w:rPr>
                <w:rFonts w:ascii="Times New Roman" w:hAnsi="Times New Roman" w:cs="Times New Roman"/>
                <w:sz w:val="24"/>
                <w:szCs w:val="24"/>
              </w:rPr>
              <w:t xml:space="preserve"> рік.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r>
              <w:rPr>
                <w:rFonts w:ascii="Times New Roman" w:hAnsi="Times New Roman" w:cs="Times New Roman"/>
                <w:sz w:val="24"/>
                <w:szCs w:val="24"/>
              </w:rPr>
              <w:t xml:space="preserve"> (зі змінами)</w:t>
            </w:r>
            <w:r w:rsidRPr="00867990">
              <w:rPr>
                <w:rFonts w:ascii="Times New Roman" w:hAnsi="Times New Roman" w:cs="Times New Roman"/>
                <w:sz w:val="24"/>
                <w:szCs w:val="24"/>
              </w:rPr>
              <w:t>.</w:t>
            </w:r>
          </w:p>
          <w:p w14:paraId="16FB4E8A" w14:textId="77777777" w:rsidR="00867990" w:rsidRDefault="00867990" w:rsidP="00867990">
            <w:pPr>
              <w:jc w:val="both"/>
              <w:rPr>
                <w:rFonts w:ascii="Times New Roman" w:hAnsi="Times New Roman" w:cs="Times New Roman"/>
                <w:sz w:val="24"/>
                <w:szCs w:val="24"/>
              </w:rPr>
            </w:pPr>
          </w:p>
          <w:p w14:paraId="13ACA043" w14:textId="4200CE9D" w:rsidR="00867990" w:rsidRDefault="00867990" w:rsidP="00867990">
            <w:pPr>
              <w:jc w:val="both"/>
              <w:rPr>
                <w:rFonts w:ascii="Times New Roman" w:hAnsi="Times New Roman" w:cs="Times New Roman"/>
                <w:kern w:val="36"/>
                <w:sz w:val="24"/>
                <w:szCs w:val="24"/>
              </w:rPr>
            </w:pPr>
            <w:r w:rsidRPr="00867990">
              <w:rPr>
                <w:rFonts w:ascii="Times New Roman" w:hAnsi="Times New Roman" w:cs="Times New Roman"/>
                <w:sz w:val="24"/>
                <w:szCs w:val="24"/>
              </w:rPr>
              <w:t xml:space="preserve">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До ціни електричної енергії включена вартість </w:t>
            </w:r>
            <w:r>
              <w:rPr>
                <w:rFonts w:ascii="Times New Roman" w:hAnsi="Times New Roman" w:cs="Times New Roman"/>
                <w:sz w:val="24"/>
                <w:szCs w:val="24"/>
              </w:rPr>
              <w:t>п</w:t>
            </w:r>
            <w:r w:rsidRPr="00804505">
              <w:rPr>
                <w:rFonts w:ascii="Times New Roman" w:hAnsi="Times New Roman" w:cs="Times New Roman"/>
                <w:kern w:val="36"/>
                <w:sz w:val="24"/>
                <w:szCs w:val="24"/>
              </w:rPr>
              <w:t>остачання електричної енергії з урахуванням послуги з розподілу електричної енергії за регульованими тарифами через Постачальника</w:t>
            </w:r>
            <w:r>
              <w:rPr>
                <w:rFonts w:ascii="Times New Roman" w:hAnsi="Times New Roman" w:cs="Times New Roman"/>
                <w:kern w:val="36"/>
                <w:sz w:val="24"/>
                <w:szCs w:val="24"/>
              </w:rPr>
              <w:t>.</w:t>
            </w:r>
          </w:p>
          <w:p w14:paraId="340325A4" w14:textId="77C7DECA" w:rsidR="00867990" w:rsidRDefault="00867990" w:rsidP="00867990">
            <w:pPr>
              <w:jc w:val="both"/>
              <w:rPr>
                <w:rFonts w:ascii="Times New Roman" w:hAnsi="Times New Roman" w:cs="Times New Roman"/>
                <w:kern w:val="36"/>
                <w:sz w:val="24"/>
                <w:szCs w:val="24"/>
              </w:rPr>
            </w:pPr>
          </w:p>
          <w:p w14:paraId="49BADFE5" w14:textId="62DE1F34" w:rsidR="00867990" w:rsidRDefault="00867990" w:rsidP="00867990">
            <w:pPr>
              <w:jc w:val="both"/>
              <w:rPr>
                <w:rFonts w:ascii="Times New Roman" w:hAnsi="Times New Roman" w:cs="Times New Roman"/>
                <w:kern w:val="36"/>
                <w:sz w:val="24"/>
                <w:szCs w:val="24"/>
              </w:rPr>
            </w:pPr>
            <w:r>
              <w:rPr>
                <w:rFonts w:ascii="Times New Roman" w:hAnsi="Times New Roman" w:cs="Times New Roman"/>
                <w:kern w:val="36"/>
                <w:sz w:val="24"/>
                <w:szCs w:val="24"/>
              </w:rPr>
              <w:t xml:space="preserve">Очікувана вартість: </w:t>
            </w:r>
            <w:r w:rsidR="00A00E93" w:rsidRPr="00A00E93">
              <w:rPr>
                <w:rFonts w:ascii="Times New Roman" w:eastAsia="Calibri" w:hAnsi="Times New Roman" w:cs="Times New Roman"/>
                <w:sz w:val="24"/>
                <w:szCs w:val="24"/>
              </w:rPr>
              <w:t>238 660 грн. 66 коп. у т.ч. ПДВ 20 %</w:t>
            </w:r>
            <w:r w:rsidR="00A00E93">
              <w:rPr>
                <w:rFonts w:ascii="Times New Roman" w:eastAsia="Calibri" w:hAnsi="Times New Roman" w:cs="Times New Roman"/>
                <w:sz w:val="24"/>
                <w:szCs w:val="24"/>
              </w:rPr>
              <w:t>.</w:t>
            </w:r>
          </w:p>
          <w:p w14:paraId="5A84CF50" w14:textId="34120BA0" w:rsidR="00867990" w:rsidRDefault="00867990" w:rsidP="00867990">
            <w:pPr>
              <w:jc w:val="both"/>
              <w:rPr>
                <w:rFonts w:ascii="Times New Roman" w:hAnsi="Times New Roman" w:cs="Times New Roman"/>
                <w:kern w:val="36"/>
                <w:sz w:val="24"/>
                <w:szCs w:val="24"/>
              </w:rPr>
            </w:pPr>
          </w:p>
          <w:p w14:paraId="3354D19E" w14:textId="70AC08A8" w:rsidR="00867990" w:rsidRDefault="00867990" w:rsidP="00867990">
            <w:pPr>
              <w:jc w:val="both"/>
              <w:rPr>
                <w:rFonts w:ascii="Times New Roman" w:hAnsi="Times New Roman" w:cs="Times New Roman"/>
                <w:kern w:val="36"/>
                <w:sz w:val="24"/>
                <w:szCs w:val="24"/>
              </w:rPr>
            </w:pPr>
            <w:r>
              <w:rPr>
                <w:rFonts w:ascii="Times New Roman" w:hAnsi="Times New Roman" w:cs="Times New Roman"/>
                <w:kern w:val="36"/>
                <w:sz w:val="24"/>
                <w:szCs w:val="24"/>
              </w:rPr>
              <w:t xml:space="preserve">Обсяг електричної енергії: </w:t>
            </w:r>
            <w:r w:rsidR="00A00E93" w:rsidRPr="00A00E93">
              <w:rPr>
                <w:rFonts w:ascii="Times New Roman" w:eastAsia="Calibri" w:hAnsi="Times New Roman" w:cs="Times New Roman"/>
                <w:sz w:val="24"/>
                <w:szCs w:val="24"/>
              </w:rPr>
              <w:t>37</w:t>
            </w:r>
            <w:r w:rsidR="00507F1D">
              <w:rPr>
                <w:rFonts w:ascii="Times New Roman" w:eastAsia="Calibri" w:hAnsi="Times New Roman" w:cs="Times New Roman"/>
                <w:sz w:val="24"/>
                <w:szCs w:val="24"/>
              </w:rPr>
              <w:t xml:space="preserve"> </w:t>
            </w:r>
            <w:r w:rsidR="00A00E93" w:rsidRPr="00A00E93">
              <w:rPr>
                <w:rFonts w:ascii="Times New Roman" w:eastAsia="Calibri" w:hAnsi="Times New Roman" w:cs="Times New Roman"/>
                <w:sz w:val="24"/>
                <w:szCs w:val="24"/>
              </w:rPr>
              <w:t>000 кВт*год</w:t>
            </w:r>
            <w:r w:rsidR="00A00E93">
              <w:rPr>
                <w:rFonts w:ascii="Times New Roman" w:eastAsia="Calibri" w:hAnsi="Times New Roman" w:cs="Times New Roman"/>
                <w:sz w:val="24"/>
                <w:szCs w:val="24"/>
              </w:rPr>
              <w:t>.</w:t>
            </w:r>
          </w:p>
          <w:p w14:paraId="728015EF" w14:textId="5DA4BB27" w:rsidR="00867990" w:rsidRPr="00867990" w:rsidRDefault="00867990" w:rsidP="00867990">
            <w:pPr>
              <w:jc w:val="both"/>
              <w:rPr>
                <w:rFonts w:ascii="Times New Roman" w:hAnsi="Times New Roman" w:cs="Times New Roman"/>
                <w:b/>
                <w:sz w:val="24"/>
                <w:szCs w:val="24"/>
              </w:rPr>
            </w:pPr>
          </w:p>
        </w:tc>
      </w:tr>
    </w:tbl>
    <w:p w14:paraId="3075193C" w14:textId="77777777" w:rsidR="00804505" w:rsidRPr="00804505" w:rsidRDefault="00804505" w:rsidP="00804505">
      <w:pPr>
        <w:jc w:val="center"/>
        <w:rPr>
          <w:sz w:val="28"/>
          <w:szCs w:val="28"/>
          <w:lang w:val="uk-UA"/>
        </w:rPr>
      </w:pPr>
    </w:p>
    <w:sectPr w:rsidR="00804505" w:rsidRPr="00804505" w:rsidSect="00804505">
      <w:pgSz w:w="11906" w:h="16838" w:code="9"/>
      <w:pgMar w:top="678"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CE"/>
    <w:rsid w:val="000A192C"/>
    <w:rsid w:val="00120B10"/>
    <w:rsid w:val="002870CE"/>
    <w:rsid w:val="003D0EAE"/>
    <w:rsid w:val="00507F1D"/>
    <w:rsid w:val="006119D3"/>
    <w:rsid w:val="00804505"/>
    <w:rsid w:val="00867990"/>
    <w:rsid w:val="00976B8B"/>
    <w:rsid w:val="009C1711"/>
    <w:rsid w:val="00A00E93"/>
    <w:rsid w:val="00D12D2A"/>
    <w:rsid w:val="00DC6237"/>
    <w:rsid w:val="00ED6FF7"/>
    <w:rsid w:val="00FA3E65"/>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DEE7"/>
  <w15:chartTrackingRefBased/>
  <w15:docId w15:val="{6D6A6219-882A-4768-8F6A-023C631A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4505"/>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04505"/>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737</Words>
  <Characters>4204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Корчевець Дмитро Вікторович</dc:creator>
  <cp:keywords/>
  <dc:description/>
  <cp:lastModifiedBy>Корчевець Дмитро Вікторович</cp:lastModifiedBy>
  <cp:revision>9</cp:revision>
  <dcterms:created xsi:type="dcterms:W3CDTF">2022-10-17T08:11:00Z</dcterms:created>
  <dcterms:modified xsi:type="dcterms:W3CDTF">2022-10-25T11:36:00Z</dcterms:modified>
</cp:coreProperties>
</file>