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911B" w14:textId="77777777" w:rsidR="00DF3C74" w:rsidRPr="008A5707" w:rsidRDefault="00DF3C74" w:rsidP="00DF3C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33027124"/>
      <w:r w:rsidRPr="008A5707">
        <w:rPr>
          <w:rFonts w:ascii="Times New Roman" w:hAnsi="Times New Roman" w:cs="Times New Roman"/>
          <w:b/>
          <w:i/>
          <w:sz w:val="28"/>
          <w:szCs w:val="28"/>
        </w:rPr>
        <w:t xml:space="preserve">Анотація дисципліни вільного вибору </w:t>
      </w:r>
    </w:p>
    <w:p w14:paraId="019970EF" w14:textId="77777777" w:rsidR="00DF3C74" w:rsidRPr="008A5707" w:rsidRDefault="00DF3C74" w:rsidP="00DF3C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707">
        <w:rPr>
          <w:rFonts w:ascii="Times New Roman" w:hAnsi="Times New Roman" w:cs="Times New Roman"/>
          <w:b/>
          <w:i/>
          <w:sz w:val="28"/>
          <w:szCs w:val="28"/>
        </w:rPr>
        <w:t xml:space="preserve">здобувача вищої освіти </w:t>
      </w:r>
    </w:p>
    <w:p w14:paraId="768E362C" w14:textId="2CA15C82" w:rsidR="00DF3C74" w:rsidRPr="008A5707" w:rsidRDefault="00DF3C74" w:rsidP="00DF3C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707">
        <w:rPr>
          <w:rFonts w:ascii="Times New Roman" w:hAnsi="Times New Roman" w:cs="Times New Roman"/>
          <w:b/>
          <w:i/>
          <w:sz w:val="28"/>
          <w:szCs w:val="28"/>
        </w:rPr>
        <w:t xml:space="preserve">СО </w:t>
      </w:r>
      <w:r w:rsidR="006750FC">
        <w:rPr>
          <w:rFonts w:ascii="Times New Roman" w:hAnsi="Times New Roman" w:cs="Times New Roman"/>
          <w:b/>
          <w:i/>
          <w:sz w:val="28"/>
          <w:szCs w:val="28"/>
        </w:rPr>
        <w:t>Магістр</w:t>
      </w:r>
      <w:r w:rsidRPr="008A5707">
        <w:rPr>
          <w:rFonts w:ascii="Times New Roman" w:hAnsi="Times New Roman" w:cs="Times New Roman"/>
          <w:b/>
          <w:i/>
          <w:sz w:val="28"/>
          <w:szCs w:val="28"/>
        </w:rPr>
        <w:t xml:space="preserve"> за спеціальністю «Право»</w:t>
      </w:r>
    </w:p>
    <w:p w14:paraId="48C11C6A" w14:textId="77777777" w:rsidR="00DF3C74" w:rsidRPr="008A5707" w:rsidRDefault="00DF3C74" w:rsidP="00DF3C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707">
        <w:rPr>
          <w:rFonts w:ascii="Times New Roman" w:hAnsi="Times New Roman" w:cs="Times New Roman"/>
          <w:b/>
          <w:i/>
          <w:sz w:val="28"/>
          <w:szCs w:val="28"/>
        </w:rPr>
        <w:t xml:space="preserve">юридичного факультету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ДонНУ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імені Василя Стуса</w:t>
      </w:r>
    </w:p>
    <w:p w14:paraId="336BD936" w14:textId="77777777" w:rsidR="00DF3C74" w:rsidRPr="008A5707" w:rsidRDefault="00DF3C74" w:rsidP="00DF3C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707">
        <w:rPr>
          <w:rFonts w:ascii="Times New Roman" w:hAnsi="Times New Roman" w:cs="Times New Roman"/>
          <w:b/>
          <w:i/>
          <w:sz w:val="28"/>
          <w:szCs w:val="28"/>
        </w:rPr>
        <w:t>на 2021-2022 навчальний рік</w:t>
      </w:r>
    </w:p>
    <w:p w14:paraId="4B78CA21" w14:textId="5D6B7A03" w:rsidR="00DF3C74" w:rsidRPr="008A5707" w:rsidRDefault="006750FC" w:rsidP="00DF3C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DF3C74" w:rsidRPr="008A5707">
        <w:rPr>
          <w:rFonts w:ascii="Times New Roman" w:hAnsi="Times New Roman" w:cs="Times New Roman"/>
          <w:b/>
          <w:i/>
          <w:sz w:val="28"/>
          <w:szCs w:val="28"/>
        </w:rPr>
        <w:t xml:space="preserve"> курс)</w:t>
      </w:r>
    </w:p>
    <w:p w14:paraId="73EF21D6" w14:textId="77777777" w:rsidR="00DF3C74" w:rsidRPr="001653E1" w:rsidRDefault="00DF3C74" w:rsidP="00DF3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934"/>
      </w:tblGrid>
      <w:tr w:rsidR="00DF3C74" w:rsidRPr="008A5707" w14:paraId="32D857FA" w14:textId="77777777" w:rsidTr="00E23A8F">
        <w:tc>
          <w:tcPr>
            <w:tcW w:w="2405" w:type="dxa"/>
            <w:shd w:val="clear" w:color="auto" w:fill="C5E0B3" w:themeFill="accent6" w:themeFillTint="66"/>
          </w:tcPr>
          <w:p w14:paraId="37F20461" w14:textId="77777777" w:rsidR="00DF3C74" w:rsidRDefault="00DF3C74" w:rsidP="00E23A8F">
            <w:pPr>
              <w:rPr>
                <w:rFonts w:ascii="Times New Roman" w:hAnsi="Times New Roman" w:cs="Times New Roman"/>
                <w:lang w:val="uk-UA"/>
              </w:rPr>
            </w:pPr>
          </w:p>
          <w:p w14:paraId="5A9EDDF8" w14:textId="77777777" w:rsidR="00DF3C74" w:rsidRPr="008A5707" w:rsidRDefault="00DF3C74" w:rsidP="00E23A8F">
            <w:pPr>
              <w:rPr>
                <w:rFonts w:ascii="Times New Roman" w:hAnsi="Times New Roman" w:cs="Times New Roman"/>
                <w:lang w:val="uk-UA"/>
              </w:rPr>
            </w:pPr>
            <w:r w:rsidRPr="008A5707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6934" w:type="dxa"/>
            <w:shd w:val="clear" w:color="auto" w:fill="C5E0B3" w:themeFill="accent6" w:themeFillTint="66"/>
          </w:tcPr>
          <w:p w14:paraId="1BB6600B" w14:textId="77777777" w:rsidR="00DF3C74" w:rsidRDefault="00DF3C74" w:rsidP="00E23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994B95F" w14:textId="77777777" w:rsidR="00DF3C74" w:rsidRDefault="00DF3C74" w:rsidP="00E23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F3C74">
              <w:rPr>
                <w:rFonts w:ascii="Times New Roman" w:hAnsi="Times New Roman" w:cs="Times New Roman"/>
                <w:b/>
                <w:bCs/>
                <w:lang w:val="uk-UA"/>
              </w:rPr>
              <w:t>ДЕРЖАВНА СЛУЖБА ТА ДЕРЖАВНІ СЛУЖБОВЦІ</w:t>
            </w:r>
          </w:p>
          <w:p w14:paraId="1837E1A6" w14:textId="52FCDC1A" w:rsidR="00DF3C74" w:rsidRPr="008A5707" w:rsidRDefault="00DF3C74" w:rsidP="00E23A8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DF3C74" w:rsidRPr="008A5707" w14:paraId="04F922FA" w14:textId="77777777" w:rsidTr="00E23A8F">
        <w:tc>
          <w:tcPr>
            <w:tcW w:w="2405" w:type="dxa"/>
          </w:tcPr>
          <w:p w14:paraId="30B3CDEA" w14:textId="77777777" w:rsidR="00DF3C74" w:rsidRPr="008A5707" w:rsidRDefault="00DF3C74" w:rsidP="00E23A8F">
            <w:pPr>
              <w:rPr>
                <w:rFonts w:ascii="Times New Roman" w:hAnsi="Times New Roman" w:cs="Times New Roman"/>
                <w:lang w:val="uk-UA"/>
              </w:rPr>
            </w:pPr>
            <w:r w:rsidRPr="008A5707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6934" w:type="dxa"/>
          </w:tcPr>
          <w:p w14:paraId="7CEF5768" w14:textId="2ECF94FF" w:rsidR="00DF3C74" w:rsidRPr="008A5707" w:rsidRDefault="00DF3C74" w:rsidP="00E23A8F">
            <w:pPr>
              <w:rPr>
                <w:rFonts w:ascii="Times New Roman" w:hAnsi="Times New Roman" w:cs="Times New Roman"/>
                <w:lang w:val="uk-UA"/>
              </w:rPr>
            </w:pPr>
            <w:r w:rsidRPr="008A5707">
              <w:rPr>
                <w:rFonts w:ascii="Times New Roman" w:hAnsi="Times New Roman" w:cs="Times New Roman"/>
                <w:b/>
                <w:bCs/>
                <w:lang w:val="uk-UA"/>
              </w:rPr>
              <w:t>Краковська Анжеліка Євгеніївна</w:t>
            </w:r>
            <w:r w:rsidRPr="008A5707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8A5707">
              <w:rPr>
                <w:rFonts w:ascii="Times New Roman" w:hAnsi="Times New Roman" w:cs="Times New Roman"/>
                <w:lang w:val="uk-UA"/>
              </w:rPr>
              <w:t>канд</w:t>
            </w:r>
            <w:proofErr w:type="spellEnd"/>
            <w:r w:rsidRPr="008A5707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8A5707">
              <w:rPr>
                <w:rFonts w:ascii="Times New Roman" w:hAnsi="Times New Roman" w:cs="Times New Roman"/>
                <w:lang w:val="uk-UA"/>
              </w:rPr>
              <w:t>юрид</w:t>
            </w:r>
            <w:proofErr w:type="spellEnd"/>
            <w:r w:rsidRPr="008A5707">
              <w:rPr>
                <w:rFonts w:ascii="Times New Roman" w:hAnsi="Times New Roman" w:cs="Times New Roman"/>
                <w:lang w:val="uk-UA"/>
              </w:rPr>
              <w:t>. наук, доцент</w:t>
            </w:r>
            <w:r w:rsidR="0018564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F3C74" w:rsidRPr="008A5707" w14:paraId="64457A9A" w14:textId="77777777" w:rsidTr="00E23A8F">
        <w:tc>
          <w:tcPr>
            <w:tcW w:w="2405" w:type="dxa"/>
          </w:tcPr>
          <w:p w14:paraId="64BF7D67" w14:textId="77777777" w:rsidR="00DF3C74" w:rsidRPr="008A5707" w:rsidRDefault="00DF3C74" w:rsidP="00E23A8F">
            <w:pPr>
              <w:rPr>
                <w:rFonts w:ascii="Times New Roman" w:hAnsi="Times New Roman" w:cs="Times New Roman"/>
                <w:lang w:val="uk-UA"/>
              </w:rPr>
            </w:pPr>
            <w:r w:rsidRPr="008A5707">
              <w:rPr>
                <w:rFonts w:ascii="Times New Roman" w:hAnsi="Times New Roman" w:cs="Times New Roman"/>
                <w:lang w:val="uk-UA"/>
              </w:rPr>
              <w:t>Рівень</w:t>
            </w:r>
          </w:p>
        </w:tc>
        <w:tc>
          <w:tcPr>
            <w:tcW w:w="6934" w:type="dxa"/>
          </w:tcPr>
          <w:p w14:paraId="213AB52E" w14:textId="77777777" w:rsidR="00DF3C74" w:rsidRPr="008A5707" w:rsidRDefault="00DF3C74" w:rsidP="00E23A8F">
            <w:pPr>
              <w:rPr>
                <w:rFonts w:ascii="Times New Roman" w:hAnsi="Times New Roman" w:cs="Times New Roman"/>
                <w:lang w:val="uk-UA"/>
              </w:rPr>
            </w:pPr>
            <w:r w:rsidRPr="008A5707">
              <w:rPr>
                <w:rFonts w:ascii="Times New Roman" w:hAnsi="Times New Roman" w:cs="Times New Roman"/>
                <w:lang w:val="uk-UA"/>
              </w:rPr>
              <w:t>факультетськ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</w:p>
        </w:tc>
      </w:tr>
      <w:tr w:rsidR="00DF3C74" w:rsidRPr="008A5707" w14:paraId="7AB933F8" w14:textId="77777777" w:rsidTr="00E23A8F">
        <w:tc>
          <w:tcPr>
            <w:tcW w:w="2405" w:type="dxa"/>
          </w:tcPr>
          <w:p w14:paraId="587D5E6E" w14:textId="77777777" w:rsidR="00DF3C74" w:rsidRPr="008A5707" w:rsidRDefault="00DF3C74" w:rsidP="00E23A8F">
            <w:pPr>
              <w:rPr>
                <w:rFonts w:ascii="Times New Roman" w:hAnsi="Times New Roman" w:cs="Times New Roman"/>
                <w:lang w:val="uk-UA"/>
              </w:rPr>
            </w:pPr>
            <w:r w:rsidRPr="008A5707">
              <w:rPr>
                <w:rFonts w:ascii="Times New Roman" w:hAnsi="Times New Roman" w:cs="Times New Roman"/>
                <w:lang w:val="uk-UA"/>
              </w:rPr>
              <w:t>Кількість кредитів ЄКТС</w:t>
            </w:r>
          </w:p>
        </w:tc>
        <w:tc>
          <w:tcPr>
            <w:tcW w:w="6934" w:type="dxa"/>
          </w:tcPr>
          <w:p w14:paraId="5C9C7ECC" w14:textId="6AB177C4" w:rsidR="00DF3C74" w:rsidRPr="00185643" w:rsidRDefault="006750FC" w:rsidP="00E23A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DF3C74" w:rsidRPr="008A5707">
              <w:rPr>
                <w:rFonts w:ascii="Times New Roman" w:hAnsi="Times New Roman" w:cs="Times New Roman"/>
                <w:lang w:val="uk-UA"/>
              </w:rPr>
              <w:t xml:space="preserve"> кредити</w:t>
            </w:r>
            <w:r w:rsidR="0018564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85643">
              <w:rPr>
                <w:rFonts w:ascii="Times New Roman" w:hAnsi="Times New Roman" w:cs="Times New Roman"/>
                <w:lang w:val="uk-UA"/>
              </w:rPr>
              <w:t>або 4.5)</w:t>
            </w:r>
          </w:p>
        </w:tc>
      </w:tr>
      <w:tr w:rsidR="002C063B" w:rsidRPr="002C063B" w14:paraId="532962B1" w14:textId="77777777" w:rsidTr="00E23A8F">
        <w:tc>
          <w:tcPr>
            <w:tcW w:w="2405" w:type="dxa"/>
          </w:tcPr>
          <w:p w14:paraId="2E0BA575" w14:textId="77777777" w:rsidR="00DF3C74" w:rsidRPr="002C063B" w:rsidRDefault="00DF3C74" w:rsidP="00E23A8F">
            <w:pPr>
              <w:rPr>
                <w:rFonts w:ascii="Times New Roman" w:hAnsi="Times New Roman" w:cs="Times New Roman"/>
                <w:lang w:val="uk-UA"/>
              </w:rPr>
            </w:pPr>
            <w:r w:rsidRPr="002C063B">
              <w:rPr>
                <w:rFonts w:ascii="Times New Roman" w:hAnsi="Times New Roman" w:cs="Times New Roman"/>
                <w:lang w:val="uk-UA"/>
              </w:rPr>
              <w:t>Мета</w:t>
            </w:r>
          </w:p>
        </w:tc>
        <w:tc>
          <w:tcPr>
            <w:tcW w:w="6934" w:type="dxa"/>
          </w:tcPr>
          <w:p w14:paraId="0FD756CB" w14:textId="00A7F154" w:rsidR="00DF3C74" w:rsidRPr="002C063B" w:rsidRDefault="00DF3C74" w:rsidP="00E23A8F">
            <w:pPr>
              <w:pStyle w:val="3"/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2C063B">
              <w:rPr>
                <w:sz w:val="24"/>
                <w:szCs w:val="24"/>
                <w:lang w:val="uk-UA"/>
              </w:rPr>
              <w:t>формування у здобувачів вищої освіти поглиблених теоретичних знань щодо інституту державної служби та її правових основ, через розкриття питань</w:t>
            </w:r>
            <w:r w:rsidR="006750FC">
              <w:rPr>
                <w:sz w:val="24"/>
                <w:szCs w:val="24"/>
                <w:lang w:val="uk-UA"/>
              </w:rPr>
              <w:t xml:space="preserve"> та адміністративних процедур, пов’язаних зі</w:t>
            </w:r>
            <w:r w:rsidRPr="002C063B">
              <w:rPr>
                <w:sz w:val="24"/>
                <w:szCs w:val="24"/>
                <w:lang w:val="uk-UA"/>
              </w:rPr>
              <w:t xml:space="preserve"> вступ</w:t>
            </w:r>
            <w:r w:rsidR="006750FC">
              <w:rPr>
                <w:sz w:val="24"/>
                <w:szCs w:val="24"/>
                <w:lang w:val="uk-UA"/>
              </w:rPr>
              <w:t>ом</w:t>
            </w:r>
            <w:r w:rsidRPr="002C063B">
              <w:rPr>
                <w:sz w:val="24"/>
                <w:szCs w:val="24"/>
                <w:lang w:val="uk-UA"/>
              </w:rPr>
              <w:t xml:space="preserve"> на державну службу, її проходження</w:t>
            </w:r>
            <w:r w:rsidR="006750FC">
              <w:rPr>
                <w:sz w:val="24"/>
                <w:szCs w:val="24"/>
                <w:lang w:val="uk-UA"/>
              </w:rPr>
              <w:t>м</w:t>
            </w:r>
            <w:r w:rsidRPr="002C063B">
              <w:rPr>
                <w:sz w:val="24"/>
                <w:szCs w:val="24"/>
                <w:lang w:val="uk-UA"/>
              </w:rPr>
              <w:t xml:space="preserve"> та припинення</w:t>
            </w:r>
            <w:r w:rsidR="006750FC">
              <w:rPr>
                <w:sz w:val="24"/>
                <w:szCs w:val="24"/>
                <w:lang w:val="uk-UA"/>
              </w:rPr>
              <w:t>м</w:t>
            </w:r>
            <w:r w:rsidRPr="002C063B">
              <w:rPr>
                <w:sz w:val="24"/>
                <w:szCs w:val="24"/>
                <w:lang w:val="uk-UA"/>
              </w:rPr>
              <w:t>, правового статусу державного службовця, дисциплінарної відповідальності державних службовців</w:t>
            </w:r>
          </w:p>
        </w:tc>
      </w:tr>
      <w:tr w:rsidR="002C063B" w:rsidRPr="002C063B" w14:paraId="129106BB" w14:textId="77777777" w:rsidTr="00E23A8F">
        <w:tc>
          <w:tcPr>
            <w:tcW w:w="2405" w:type="dxa"/>
          </w:tcPr>
          <w:p w14:paraId="75BBFBEF" w14:textId="77777777" w:rsidR="00DF3C74" w:rsidRPr="002C063B" w:rsidRDefault="00DF3C74" w:rsidP="00E23A8F">
            <w:pPr>
              <w:rPr>
                <w:rFonts w:ascii="Times New Roman" w:hAnsi="Times New Roman" w:cs="Times New Roman"/>
                <w:lang w:val="uk-UA"/>
              </w:rPr>
            </w:pPr>
            <w:r w:rsidRPr="002C063B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6934" w:type="dxa"/>
          </w:tcPr>
          <w:p w14:paraId="47BD05A5" w14:textId="18766955" w:rsidR="00DF3C74" w:rsidRPr="002C063B" w:rsidRDefault="006750FC" w:rsidP="00DF3C74">
            <w:pPr>
              <w:pStyle w:val="a7"/>
              <w:numPr>
                <w:ilvl w:val="0"/>
                <w:numId w:val="3"/>
              </w:numPr>
              <w:ind w:left="31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поглибити</w:t>
            </w:r>
            <w:r w:rsidR="00DF3C74" w:rsidRPr="002C063B">
              <w:rPr>
                <w:rFonts w:ascii="Times New Roman" w:hAnsi="Times New Roman" w:cs="Times New Roman"/>
                <w:lang w:val="uk-UA"/>
              </w:rPr>
              <w:t xml:space="preserve"> базові теоретичні знання щодо інституту державної служби в Україні та основних категорій і понять цього інституту;</w:t>
            </w:r>
          </w:p>
          <w:p w14:paraId="6FED3895" w14:textId="5BC5B805" w:rsidR="00DF3C74" w:rsidRPr="002C063B" w:rsidRDefault="00DF3C74" w:rsidP="00DF3C74">
            <w:pPr>
              <w:pStyle w:val="a7"/>
              <w:numPr>
                <w:ilvl w:val="0"/>
                <w:numId w:val="3"/>
              </w:numPr>
              <w:ind w:left="31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063B">
              <w:rPr>
                <w:rFonts w:ascii="Times New Roman" w:hAnsi="Times New Roman" w:cs="Times New Roman"/>
                <w:lang w:val="uk-UA"/>
              </w:rPr>
              <w:t xml:space="preserve">поглибити теоретичні знання щодо </w:t>
            </w:r>
            <w:r w:rsidR="006750FC">
              <w:rPr>
                <w:rFonts w:ascii="Times New Roman" w:hAnsi="Times New Roman" w:cs="Times New Roman"/>
                <w:lang w:val="uk-UA"/>
              </w:rPr>
              <w:t xml:space="preserve">адміністративних процедур </w:t>
            </w:r>
            <w:r w:rsidRPr="002C063B">
              <w:rPr>
                <w:rFonts w:ascii="Times New Roman" w:hAnsi="Times New Roman" w:cs="Times New Roman"/>
                <w:lang w:val="uk-UA"/>
              </w:rPr>
              <w:t>вступу, проходження та припинення державної служби;</w:t>
            </w:r>
          </w:p>
          <w:p w14:paraId="398E74AA" w14:textId="74DDBF73" w:rsidR="00DF3C74" w:rsidRPr="002C063B" w:rsidRDefault="006750FC" w:rsidP="00DF3C74">
            <w:pPr>
              <w:pStyle w:val="a7"/>
              <w:numPr>
                <w:ilvl w:val="0"/>
                <w:numId w:val="3"/>
              </w:numPr>
              <w:ind w:left="31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уточнити</w:t>
            </w:r>
            <w:r w:rsidR="00DF3C74" w:rsidRPr="002C063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DF3C74" w:rsidRPr="002C063B">
              <w:rPr>
                <w:rFonts w:ascii="Times New Roman" w:hAnsi="Times New Roman" w:cs="Times New Roman"/>
                <w:lang w:val="uk-UA"/>
              </w:rPr>
              <w:t>сновн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DF3C74" w:rsidRPr="002C063B">
              <w:rPr>
                <w:rFonts w:ascii="Times New Roman" w:hAnsi="Times New Roman" w:cs="Times New Roman"/>
                <w:lang w:val="uk-UA"/>
              </w:rPr>
              <w:t xml:space="preserve"> права та обов’язками державних службовців;</w:t>
            </w:r>
          </w:p>
          <w:p w14:paraId="291E82EA" w14:textId="2145402D" w:rsidR="00DF3C74" w:rsidRPr="002C063B" w:rsidRDefault="00DF3C74" w:rsidP="00DF3C74">
            <w:pPr>
              <w:pStyle w:val="a7"/>
              <w:numPr>
                <w:ilvl w:val="0"/>
                <w:numId w:val="3"/>
              </w:numPr>
              <w:ind w:left="31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063B">
              <w:rPr>
                <w:rFonts w:ascii="Times New Roman" w:hAnsi="Times New Roman" w:cs="Times New Roman"/>
                <w:lang w:val="uk-UA"/>
              </w:rPr>
              <w:t>набуття навичок: формування справи державного службовця, притягнення до дисциплінарної відповідальності; аналізувати практичні ситуації; приймати обґрунтовані рішення в цій сфері.</w:t>
            </w:r>
          </w:p>
        </w:tc>
      </w:tr>
      <w:tr w:rsidR="002C063B" w:rsidRPr="002C063B" w14:paraId="67600902" w14:textId="77777777" w:rsidTr="00E23A8F">
        <w:tc>
          <w:tcPr>
            <w:tcW w:w="2405" w:type="dxa"/>
          </w:tcPr>
          <w:p w14:paraId="60BBDE7E" w14:textId="27C40625" w:rsidR="006750FC" w:rsidRPr="006750FC" w:rsidRDefault="006750FC" w:rsidP="00E23A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Soft skills </w:t>
            </w:r>
          </w:p>
        </w:tc>
        <w:tc>
          <w:tcPr>
            <w:tcW w:w="6934" w:type="dxa"/>
          </w:tcPr>
          <w:p w14:paraId="34A6BA34" w14:textId="0BB7BD77" w:rsidR="008F435E" w:rsidRDefault="008F435E" w:rsidP="00DF3C74">
            <w:pPr>
              <w:pStyle w:val="a7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здатність до абстрактного мислення, аналізу та синтезу</w:t>
            </w:r>
          </w:p>
          <w:p w14:paraId="76C0D03C" w14:textId="77777777" w:rsidR="008F435E" w:rsidRPr="002C063B" w:rsidRDefault="008F435E" w:rsidP="008F435E">
            <w:pPr>
              <w:pStyle w:val="a7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2C063B">
              <w:rPr>
                <w:rFonts w:ascii="Times New Roman" w:hAnsi="Times New Roman"/>
                <w:lang w:val="uk-UA"/>
              </w:rPr>
              <w:t>здатність бути критичним та самокритичним</w:t>
            </w:r>
          </w:p>
          <w:p w14:paraId="22EC3801" w14:textId="4571EF54" w:rsidR="008F435E" w:rsidRDefault="008F435E" w:rsidP="00DF3C74">
            <w:pPr>
              <w:pStyle w:val="a7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здатність діяти на основі етичних міркувань (мотивів)</w:t>
            </w:r>
          </w:p>
          <w:p w14:paraId="3EF74394" w14:textId="7C4E1146" w:rsidR="008F435E" w:rsidRDefault="008F435E" w:rsidP="00DF3C74">
            <w:pPr>
              <w:pStyle w:val="a7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</w:t>
            </w:r>
          </w:p>
          <w:p w14:paraId="74D18A53" w14:textId="77777777" w:rsidR="00DF3C74" w:rsidRPr="002C063B" w:rsidRDefault="00DF3C74" w:rsidP="00DF3C74">
            <w:pPr>
              <w:pStyle w:val="a7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2C063B">
              <w:rPr>
                <w:rFonts w:ascii="Times New Roman" w:hAnsi="Times New Roman"/>
                <w:lang w:val="uk-UA"/>
              </w:rPr>
              <w:t>здатність спілкуватися державною мовою, як усно так і письмово</w:t>
            </w:r>
          </w:p>
          <w:p w14:paraId="341A1338" w14:textId="58BAEA1E" w:rsidR="00DF3C74" w:rsidRPr="002C063B" w:rsidRDefault="00DF3C74" w:rsidP="00DF3C74">
            <w:pPr>
              <w:pStyle w:val="a7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2C063B">
              <w:rPr>
                <w:rFonts w:ascii="Times New Roman" w:hAnsi="Times New Roman"/>
                <w:lang w:val="uk-UA"/>
              </w:rPr>
              <w:t>здатність розробляти проекти правозастосовних актів та інших документів</w:t>
            </w:r>
          </w:p>
        </w:tc>
      </w:tr>
    </w:tbl>
    <w:p w14:paraId="6A467E5F" w14:textId="77777777" w:rsidR="00DF3C74" w:rsidRDefault="00DF3C74" w:rsidP="00DF3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AEAE3" w14:textId="77777777" w:rsidR="00DF3C74" w:rsidRDefault="00DF3C74" w:rsidP="00DF3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1E146" w14:textId="77777777" w:rsidR="00DF3C74" w:rsidRPr="005105D3" w:rsidRDefault="00DF3C74" w:rsidP="00DF3C7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2"/>
          <w:szCs w:val="12"/>
        </w:rPr>
      </w:pPr>
    </w:p>
    <w:p w14:paraId="1DEC4054" w14:textId="77777777" w:rsidR="00DF3C74" w:rsidRPr="005105D3" w:rsidRDefault="00DF3C74" w:rsidP="00DF3C7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2"/>
          <w:szCs w:val="12"/>
        </w:rPr>
      </w:pPr>
    </w:p>
    <w:p w14:paraId="0B6CA0C6" w14:textId="77777777" w:rsidR="00DF3C74" w:rsidRPr="005105D3" w:rsidRDefault="00DF3C74" w:rsidP="00DF3C7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2"/>
          <w:szCs w:val="12"/>
        </w:rPr>
      </w:pPr>
    </w:p>
    <w:p w14:paraId="61607FA1" w14:textId="77777777" w:rsidR="00DF3C74" w:rsidRPr="005105D3" w:rsidRDefault="00DF3C74" w:rsidP="00DF3C7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2"/>
          <w:szCs w:val="12"/>
        </w:rPr>
      </w:pPr>
    </w:p>
    <w:p w14:paraId="4E0D2A11" w14:textId="77777777" w:rsidR="00DF3C74" w:rsidRPr="005105D3" w:rsidRDefault="00DF3C74" w:rsidP="00DF3C7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2"/>
          <w:szCs w:val="12"/>
        </w:rPr>
      </w:pPr>
    </w:p>
    <w:bookmarkEnd w:id="0"/>
    <w:p w14:paraId="3B8489A2" w14:textId="7541F1FC" w:rsidR="00214DC6" w:rsidRPr="005105D3" w:rsidRDefault="00214DC6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r w:rsidRPr="005105D3"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  <w:t>ЗАГАЛЬНІ ПОЛОЖЕННЯ</w:t>
      </w:r>
    </w:p>
    <w:p w14:paraId="0E0DAB8D" w14:textId="7EB8CA24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1" w:name="n6"/>
      <w:bookmarkEnd w:id="1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 xml:space="preserve">Державна служба та державний службовець. Визначення термінів. Сфера дії Закону про державну службу. </w:t>
      </w:r>
      <w:bookmarkStart w:id="2" w:name="n30"/>
      <w:bookmarkEnd w:id="2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 xml:space="preserve">Принципи державної служби. </w:t>
      </w:r>
      <w:bookmarkStart w:id="3" w:name="n62"/>
      <w:bookmarkEnd w:id="3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 xml:space="preserve">Правове регулювання державної служби. </w:t>
      </w:r>
      <w:bookmarkStart w:id="4" w:name="n74"/>
      <w:bookmarkEnd w:id="4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Категорії посад державної служби</w:t>
      </w:r>
    </w:p>
    <w:p w14:paraId="4F13060A" w14:textId="77777777" w:rsidR="00214DC6" w:rsidRPr="005105D3" w:rsidRDefault="00214DC6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</w:pPr>
      <w:bookmarkStart w:id="5" w:name="n78"/>
      <w:bookmarkEnd w:id="5"/>
    </w:p>
    <w:p w14:paraId="011B7F0F" w14:textId="74ADEABB" w:rsidR="00214DC6" w:rsidRPr="005105D3" w:rsidRDefault="00214DC6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r w:rsidRPr="005105D3"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  <w:t>ПРАВОВИЙ СТАТУС ДЕРЖАВНОГО СЛУЖБОВЦЯ</w:t>
      </w:r>
    </w:p>
    <w:p w14:paraId="16E60D16" w14:textId="6234F3D7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6" w:name="n95"/>
      <w:bookmarkEnd w:id="6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Основні права державного службовця</w:t>
      </w:r>
    </w:p>
    <w:p w14:paraId="01913C76" w14:textId="247B768B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7" w:name="n96"/>
      <w:bookmarkEnd w:id="7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Основні обов’язки державного службовця</w:t>
      </w:r>
    </w:p>
    <w:p w14:paraId="20D5B083" w14:textId="2F7F7A81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8" w:name="n113"/>
      <w:bookmarkEnd w:id="8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Підпорядкування державного службовця та виконання наказу (розпорядження), доручення</w:t>
      </w:r>
    </w:p>
    <w:p w14:paraId="744396E0" w14:textId="488B6FB2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9" w:name="n130"/>
      <w:bookmarkEnd w:id="9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Порядок доведення до відома державного службовця інформації або документів</w:t>
      </w:r>
    </w:p>
    <w:p w14:paraId="150A8E72" w14:textId="2848C86C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10" w:name="n1262"/>
      <w:bookmarkEnd w:id="10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Політична неупередженість</w:t>
      </w:r>
    </w:p>
    <w:p w14:paraId="1E85AAAC" w14:textId="0B3D9906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11" w:name="n143"/>
      <w:bookmarkEnd w:id="11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Захист права на державну службу</w:t>
      </w:r>
    </w:p>
    <w:p w14:paraId="74B0F7E1" w14:textId="77777777" w:rsidR="00214DC6" w:rsidRPr="005105D3" w:rsidRDefault="00214DC6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</w:pPr>
      <w:bookmarkStart w:id="12" w:name="n155"/>
      <w:bookmarkEnd w:id="12"/>
    </w:p>
    <w:p w14:paraId="4DCF40A8" w14:textId="6AE1D4E3" w:rsidR="00214DC6" w:rsidRPr="005105D3" w:rsidRDefault="00214DC6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r w:rsidRPr="005105D3"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  <w:t>УПРАВЛІННЯ ДЕРЖАВНОЮ СЛУЖБОЮ</w:t>
      </w:r>
    </w:p>
    <w:p w14:paraId="22F0539C" w14:textId="442276D6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13" w:name="n172"/>
      <w:bookmarkEnd w:id="13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Система управління державною службою</w:t>
      </w:r>
    </w:p>
    <w:p w14:paraId="63115AF0" w14:textId="370F76E4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14" w:name="n173"/>
      <w:bookmarkEnd w:id="14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Центральний орган виконавчої влади, що забезпечує формування та реалізує державну політику у сфері державної служби</w:t>
      </w:r>
    </w:p>
    <w:p w14:paraId="17E98822" w14:textId="6750EB95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15" w:name="n180"/>
      <w:bookmarkEnd w:id="15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Комісія з питань вищого корпусу державної служби</w:t>
      </w:r>
    </w:p>
    <w:p w14:paraId="572AB581" w14:textId="62FEFD1F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16" w:name="n206"/>
      <w:bookmarkEnd w:id="16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Повноваження Комісії з питань вищого корпусу державної служби</w:t>
      </w:r>
    </w:p>
    <w:p w14:paraId="6DC95468" w14:textId="03640C52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17" w:name="n230"/>
      <w:bookmarkEnd w:id="17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Організація роботи Комісії з питань вищого корпусу державної служби</w:t>
      </w:r>
    </w:p>
    <w:p w14:paraId="4657258E" w14:textId="400144BD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18" w:name="n238"/>
      <w:bookmarkEnd w:id="18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Керівник державної служби в державному органі</w:t>
      </w:r>
    </w:p>
    <w:p w14:paraId="5FF4B76F" w14:textId="206BEFF7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19" w:name="n249"/>
      <w:bookmarkEnd w:id="19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Служба управління персоналом державного органу</w:t>
      </w:r>
    </w:p>
    <w:p w14:paraId="4266B86E" w14:textId="77777777" w:rsidR="00214DC6" w:rsidRPr="005105D3" w:rsidRDefault="00214DC6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</w:pPr>
      <w:bookmarkStart w:id="20" w:name="n270"/>
      <w:bookmarkEnd w:id="20"/>
    </w:p>
    <w:p w14:paraId="4166BD39" w14:textId="544050C0" w:rsidR="00214DC6" w:rsidRPr="005105D3" w:rsidRDefault="00214DC6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r w:rsidRPr="005105D3"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  <w:t>ВСТУП НА ДЕРЖАВНУ СЛУЖБУ</w:t>
      </w:r>
    </w:p>
    <w:p w14:paraId="1D76042F" w14:textId="70A5B9A8" w:rsidR="00214DC6" w:rsidRPr="005105D3" w:rsidRDefault="00214DC6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21" w:name="n275"/>
      <w:bookmarkEnd w:id="21"/>
      <w:r w:rsidRPr="005105D3"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  <w:t>Загальні умови вступу на державну службу</w:t>
      </w:r>
    </w:p>
    <w:p w14:paraId="538B35B2" w14:textId="5C5A9003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22" w:name="n276"/>
      <w:bookmarkEnd w:id="22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Право на державну службу</w:t>
      </w:r>
    </w:p>
    <w:p w14:paraId="1611E5A6" w14:textId="734C5C94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23" w:name="n277"/>
      <w:bookmarkEnd w:id="23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Вимоги до осіб, які претендують на вступ на державну службу</w:t>
      </w:r>
    </w:p>
    <w:p w14:paraId="270656B8" w14:textId="53888609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24" w:name="n291"/>
      <w:bookmarkEnd w:id="24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Вступ на державну службу</w:t>
      </w:r>
    </w:p>
    <w:p w14:paraId="171E15DE" w14:textId="378AF33E" w:rsidR="00214DC6" w:rsidRPr="005105D3" w:rsidRDefault="00214DC6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25" w:name="n301"/>
      <w:bookmarkEnd w:id="25"/>
      <w:r w:rsidRPr="005105D3"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  <w:t>Порядок проведення конкурсу на зайняття посад державної служби</w:t>
      </w:r>
    </w:p>
    <w:p w14:paraId="57B68FA3" w14:textId="68A2618B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26" w:name="n1303"/>
      <w:bookmarkEnd w:id="26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Конкурс на зайняття посад державної служби</w:t>
      </w:r>
    </w:p>
    <w:p w14:paraId="610D2343" w14:textId="38851166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27" w:name="n1304"/>
      <w:bookmarkEnd w:id="27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Скорочення вакантних посад, на які не оголошено конкурс</w:t>
      </w:r>
    </w:p>
    <w:p w14:paraId="5B8F2371" w14:textId="63F95237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28" w:name="n338"/>
      <w:bookmarkEnd w:id="28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Інформація для участі у конкурсі</w:t>
      </w:r>
    </w:p>
    <w:p w14:paraId="2F5218D2" w14:textId="6ED3F1DA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29" w:name="n1328"/>
      <w:bookmarkEnd w:id="29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Конкурсна комісія</w:t>
      </w:r>
    </w:p>
    <w:p w14:paraId="6E438582" w14:textId="53F22B49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30" w:name="n1348"/>
      <w:bookmarkEnd w:id="30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Оформлення та оприлюднення результатів конкурсу</w:t>
      </w:r>
    </w:p>
    <w:p w14:paraId="30B0F962" w14:textId="429DC018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31" w:name="n1356"/>
      <w:bookmarkEnd w:id="31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Відкладене право суб’єкта призначення на повторне визначення переможця конкурсу на посаду державної служби</w:t>
      </w:r>
    </w:p>
    <w:p w14:paraId="105BEDE2" w14:textId="6881A748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32" w:name="n1365"/>
      <w:bookmarkEnd w:id="32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Суб’єкт призначення за результатами конкурсу на зайняття вакантної посади</w:t>
      </w:r>
    </w:p>
    <w:p w14:paraId="6494937A" w14:textId="38DF321C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Повторний конкурс</w:t>
      </w:r>
    </w:p>
    <w:p w14:paraId="1B21B818" w14:textId="75905FCD" w:rsidR="00214DC6" w:rsidRPr="005105D3" w:rsidRDefault="00214DC6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33" w:name="n388"/>
      <w:bookmarkEnd w:id="33"/>
      <w:r w:rsidRPr="005105D3"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  <w:t>Призначення на посаду державної служби</w:t>
      </w:r>
    </w:p>
    <w:p w14:paraId="77A0393F" w14:textId="24BB9050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34" w:name="n395"/>
      <w:bookmarkEnd w:id="34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Порядок призначення на посаду державної служби</w:t>
      </w:r>
    </w:p>
    <w:p w14:paraId="2DB2C043" w14:textId="4A9C087B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35" w:name="n396"/>
      <w:bookmarkEnd w:id="35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Контракт про проходження державної служби з особою, яка призначається на посаду державної служби</w:t>
      </w:r>
    </w:p>
    <w:p w14:paraId="4878C075" w14:textId="5EFE3218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36" w:name="n1386"/>
      <w:bookmarkEnd w:id="36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Обмеження щодо призначення на посаду</w:t>
      </w:r>
    </w:p>
    <w:p w14:paraId="29EB6D09" w14:textId="58D4B3A2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37" w:name="n405"/>
      <w:bookmarkEnd w:id="37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Акт про призначення на посаду</w:t>
      </w:r>
    </w:p>
    <w:p w14:paraId="35EFABBC" w14:textId="52C17279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38" w:name="n412"/>
      <w:bookmarkEnd w:id="38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Строкове призначення</w:t>
      </w:r>
    </w:p>
    <w:p w14:paraId="5B529F18" w14:textId="7EAAD276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39" w:name="n424"/>
      <w:bookmarkEnd w:id="39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Випробування та встановлення відповідності державного службовця займаній посаді</w:t>
      </w:r>
    </w:p>
    <w:p w14:paraId="336D947A" w14:textId="7A59020F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40" w:name="n1430"/>
      <w:bookmarkEnd w:id="40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Присяга державного службовця</w:t>
      </w:r>
    </w:p>
    <w:p w14:paraId="2BD5F9DD" w14:textId="58650B0B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41" w:name="n437"/>
      <w:bookmarkEnd w:id="41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Особова справа державного службовця</w:t>
      </w:r>
    </w:p>
    <w:p w14:paraId="0489FB99" w14:textId="77777777" w:rsidR="005D5FDF" w:rsidRPr="005105D3" w:rsidRDefault="005D5FDF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</w:pPr>
      <w:bookmarkStart w:id="42" w:name="n444"/>
      <w:bookmarkEnd w:id="42"/>
    </w:p>
    <w:p w14:paraId="4000872B" w14:textId="4EC206C1" w:rsidR="00214DC6" w:rsidRPr="005105D3" w:rsidRDefault="00214DC6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r w:rsidRPr="005105D3"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  <w:t>СЛУЖБОВА КАР’ЄРА</w:t>
      </w:r>
    </w:p>
    <w:p w14:paraId="6F4E5CE7" w14:textId="0E870A4B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43" w:name="n461"/>
      <w:bookmarkEnd w:id="43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Проходж</w:t>
      </w:r>
      <w:r w:rsidR="005D5FDF"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е</w:t>
      </w:r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ння державної служби</w:t>
      </w:r>
    </w:p>
    <w:p w14:paraId="6BDD201E" w14:textId="69049171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44" w:name="n462"/>
      <w:bookmarkEnd w:id="44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Ранги державних службовців</w:t>
      </w:r>
    </w:p>
    <w:p w14:paraId="66B212DD" w14:textId="59A6F551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45" w:name="n464"/>
      <w:bookmarkEnd w:id="45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Просування державного службовця по службі</w:t>
      </w:r>
    </w:p>
    <w:p w14:paraId="08FE6CDC" w14:textId="751E0322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46" w:name="n483"/>
      <w:bookmarkEnd w:id="46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Переведення державних службовців</w:t>
      </w:r>
    </w:p>
    <w:p w14:paraId="2CDA2D31" w14:textId="1B6B1FF9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47" w:name="n486"/>
      <w:bookmarkEnd w:id="47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Службове відрядження</w:t>
      </w:r>
    </w:p>
    <w:p w14:paraId="2EE5719C" w14:textId="26D78FFB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48" w:name="n495"/>
      <w:bookmarkEnd w:id="48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Зміна істотних умов державної служби</w:t>
      </w:r>
    </w:p>
    <w:p w14:paraId="27FDB994" w14:textId="36BB593D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49" w:name="n503"/>
      <w:bookmarkEnd w:id="49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Оцінювання результатів службової діяльності</w:t>
      </w:r>
    </w:p>
    <w:p w14:paraId="0C345D2F" w14:textId="4C5B56D2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50" w:name="n519"/>
      <w:bookmarkEnd w:id="50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Публічний звіт керівника органу виконавчої влади</w:t>
      </w:r>
    </w:p>
    <w:p w14:paraId="213190B6" w14:textId="78506B1F" w:rsidR="00214DC6" w:rsidRPr="005105D3" w:rsidRDefault="005D5FDF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51" w:name="n532"/>
      <w:bookmarkEnd w:id="51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 xml:space="preserve">Стаж </w:t>
      </w:r>
      <w:r w:rsidR="00214DC6"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державної служби</w:t>
      </w:r>
    </w:p>
    <w:p w14:paraId="01875637" w14:textId="402A6F7C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52" w:name="n536"/>
      <w:bookmarkEnd w:id="52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Правила внутрішнього службового розпорядку державного органу</w:t>
      </w:r>
    </w:p>
    <w:p w14:paraId="4514FB92" w14:textId="3703BF30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53" w:name="n551"/>
      <w:bookmarkEnd w:id="53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Підвищення рівня професійної компетентності державних службовців</w:t>
      </w:r>
    </w:p>
    <w:p w14:paraId="438B5C83" w14:textId="25CA77CB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54" w:name="n565"/>
      <w:bookmarkEnd w:id="54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Індивідуальна програма підвищення рівня професійної компетентності державного службовця</w:t>
      </w:r>
    </w:p>
    <w:p w14:paraId="14A9A4BE" w14:textId="77777777" w:rsidR="005D5FDF" w:rsidRPr="005105D3" w:rsidRDefault="005D5FDF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</w:pPr>
      <w:bookmarkStart w:id="55" w:name="n579"/>
      <w:bookmarkEnd w:id="55"/>
    </w:p>
    <w:p w14:paraId="7369D702" w14:textId="77777777" w:rsidR="005D5FDF" w:rsidRPr="005105D3" w:rsidRDefault="005D5FDF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</w:pPr>
      <w:bookmarkStart w:id="56" w:name="n641"/>
      <w:bookmarkEnd w:id="56"/>
    </w:p>
    <w:p w14:paraId="7EE804FA" w14:textId="0448AEE2" w:rsidR="00214DC6" w:rsidRPr="005105D3" w:rsidRDefault="00214DC6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r w:rsidRPr="005105D3"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  <w:t>ДИСЦИПЛІНАРНА ТА МАТЕРІАЛЬНА ВІДПОВІДАЛЬНІСТЬ ДЕРЖАВНИХ СЛУЖБОВЦІВ</w:t>
      </w:r>
    </w:p>
    <w:p w14:paraId="2613F43E" w14:textId="687F31E0" w:rsidR="00214DC6" w:rsidRPr="005105D3" w:rsidRDefault="00214DC6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57" w:name="n670"/>
      <w:bookmarkEnd w:id="57"/>
      <w:r w:rsidRPr="005105D3"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  <w:t>Службова дисципліна</w:t>
      </w:r>
    </w:p>
    <w:p w14:paraId="668DA718" w14:textId="769F5B15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58" w:name="n671"/>
      <w:bookmarkEnd w:id="58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Забезпечення службової дисципліни</w:t>
      </w:r>
    </w:p>
    <w:p w14:paraId="1ECAE4C0" w14:textId="5A7633B5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59" w:name="n672"/>
      <w:bookmarkEnd w:id="59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Обов’язки державного службовця щодо додержання службової дисципліни</w:t>
      </w:r>
    </w:p>
    <w:p w14:paraId="1349138C" w14:textId="03AA82FF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60" w:name="n678"/>
      <w:bookmarkEnd w:id="60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Обов’язки керівника державної служби щодо забезпечення службової дисципліни</w:t>
      </w:r>
    </w:p>
    <w:p w14:paraId="1BD0295A" w14:textId="3F7014C1" w:rsidR="00214DC6" w:rsidRPr="005105D3" w:rsidRDefault="00214DC6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61" w:name="n684"/>
      <w:bookmarkEnd w:id="61"/>
      <w:r w:rsidRPr="005105D3"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  <w:t>Засади дисциплінарної відповідальності</w:t>
      </w:r>
    </w:p>
    <w:p w14:paraId="1BCF1CF7" w14:textId="47D91001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62" w:name="n697"/>
      <w:bookmarkEnd w:id="62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Дисциплінарна відповідальність державного службовця</w:t>
      </w:r>
    </w:p>
    <w:p w14:paraId="04079AA0" w14:textId="693427E4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63" w:name="n698"/>
      <w:bookmarkEnd w:id="63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Підстави для притягнення державного службовця до дисциплінарної відповідальності</w:t>
      </w:r>
    </w:p>
    <w:p w14:paraId="274E1C14" w14:textId="10EB3644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64" w:name="n701"/>
      <w:bookmarkEnd w:id="64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Види дисциплінарних стягнень та загальні умови їх застосування</w:t>
      </w:r>
    </w:p>
    <w:p w14:paraId="72BC9083" w14:textId="2A8D796A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65" w:name="n719"/>
      <w:bookmarkEnd w:id="65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Суб’єкти, уповноважені порушувати дисциплінарні провадження та застосовувати дисциплінарні стягнення</w:t>
      </w:r>
    </w:p>
    <w:p w14:paraId="090C2030" w14:textId="10779F84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66" w:name="n1469"/>
      <w:bookmarkEnd w:id="66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Дисциплінарна комісія з розгляду дисциплінарних справ та її повноваження</w:t>
      </w:r>
    </w:p>
    <w:p w14:paraId="341B48FB" w14:textId="56D44CBD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67" w:name="n756"/>
      <w:bookmarkEnd w:id="67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Відсторонення державного службовця від виконання посадових обов’язків</w:t>
      </w:r>
    </w:p>
    <w:p w14:paraId="3B27C55D" w14:textId="2990E50C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68" w:name="n803"/>
      <w:bookmarkEnd w:id="68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Дисциплінарна справа</w:t>
      </w:r>
    </w:p>
    <w:p w14:paraId="48FB72E1" w14:textId="36AFD6E6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69" w:name="n810"/>
      <w:bookmarkEnd w:id="69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Гарантії прав державних службовців під час застосування дисциплінарного стягнення</w:t>
      </w:r>
    </w:p>
    <w:p w14:paraId="526090ED" w14:textId="12D411B8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70" w:name="n828"/>
      <w:bookmarkEnd w:id="70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Пояснення державного службовця</w:t>
      </w:r>
    </w:p>
    <w:p w14:paraId="57367F4C" w14:textId="6CB8835A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71" w:name="n836"/>
      <w:bookmarkEnd w:id="71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Право на ознайомлення з матеріалами дисциплінарної справи</w:t>
      </w:r>
    </w:p>
    <w:p w14:paraId="63EA1B8A" w14:textId="364097AB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72" w:name="n840"/>
      <w:bookmarkEnd w:id="72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Рішення про накладення дисциплінарного стягнення чи закриття дисциплінарного провадження</w:t>
      </w:r>
    </w:p>
    <w:p w14:paraId="50A81BFA" w14:textId="67075B7A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73" w:name="n843"/>
      <w:bookmarkEnd w:id="73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Оскарження рішення про накладення дисциплінарного стягнення</w:t>
      </w:r>
    </w:p>
    <w:p w14:paraId="2717BBF8" w14:textId="204D47CA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74" w:name="n851"/>
      <w:bookmarkEnd w:id="74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Зняття дисциплінарного стягнення</w:t>
      </w:r>
    </w:p>
    <w:p w14:paraId="1AE8D6A4" w14:textId="77777777" w:rsidR="005D5FDF" w:rsidRPr="005105D3" w:rsidRDefault="005D5FDF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</w:pPr>
      <w:bookmarkStart w:id="75" w:name="n854"/>
      <w:bookmarkEnd w:id="75"/>
    </w:p>
    <w:p w14:paraId="77DD6E36" w14:textId="4163560C" w:rsidR="00214DC6" w:rsidRPr="005105D3" w:rsidRDefault="00214DC6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r w:rsidRPr="005105D3"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  <w:t>Матеріальна відповідальність державних службовців</w:t>
      </w:r>
    </w:p>
    <w:p w14:paraId="04D9F971" w14:textId="68C8299A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76" w:name="n858"/>
      <w:bookmarkEnd w:id="76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Основи матеріальної відповідальності державних службовців</w:t>
      </w:r>
    </w:p>
    <w:p w14:paraId="58CD1AA5" w14:textId="61F0F5A0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77" w:name="n859"/>
      <w:bookmarkEnd w:id="77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Обов’язок відшкодування шкоди</w:t>
      </w:r>
    </w:p>
    <w:p w14:paraId="04F53B6A" w14:textId="740BDE8D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78" w:name="n865"/>
      <w:bookmarkEnd w:id="78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Порядок відшкодування шкоди</w:t>
      </w:r>
    </w:p>
    <w:p w14:paraId="1A8C361F" w14:textId="77777777" w:rsidR="005D5FDF" w:rsidRPr="005105D3" w:rsidRDefault="005D5FDF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</w:pPr>
      <w:bookmarkStart w:id="79" w:name="n870"/>
      <w:bookmarkEnd w:id="79"/>
    </w:p>
    <w:p w14:paraId="140636D8" w14:textId="09D70FF7" w:rsidR="00214DC6" w:rsidRPr="005105D3" w:rsidRDefault="00214DC6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r w:rsidRPr="005105D3"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  <w:t>ПРИПИНЕННЯ ДЕРЖАВНОЇ СЛУЖБИ</w:t>
      </w:r>
    </w:p>
    <w:p w14:paraId="4D72B63D" w14:textId="7B3FA13C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80" w:name="n875"/>
      <w:bookmarkEnd w:id="80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Підстави для припинення державної служби</w:t>
      </w:r>
    </w:p>
    <w:p w14:paraId="2EEB9060" w14:textId="3F6AB853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81" w:name="n876"/>
      <w:bookmarkEnd w:id="81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Припинення державної служби у разі втрати державним службовцем права на державну службу або його обмеження</w:t>
      </w:r>
    </w:p>
    <w:p w14:paraId="7E9B333A" w14:textId="7C2E26A2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82" w:name="n888"/>
      <w:bookmarkEnd w:id="82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Припинення державної служби у зв’язку із закінченням строку призначення на посаду державної служби</w:t>
      </w:r>
    </w:p>
    <w:p w14:paraId="558D98A8" w14:textId="279ADAE2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83" w:name="n896"/>
      <w:bookmarkEnd w:id="83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Припинення державної служби за ініціативою державного службовця або за угодою сторін</w:t>
      </w:r>
    </w:p>
    <w:p w14:paraId="11B50711" w14:textId="4B3C64DB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84" w:name="n899"/>
      <w:bookmarkEnd w:id="84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Припинення державної служби за ініціативою суб’єкта призначення</w:t>
      </w:r>
    </w:p>
    <w:p w14:paraId="27D40048" w14:textId="66F60265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85" w:name="n903"/>
      <w:bookmarkEnd w:id="85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Додаткові підстави припинення державної служби окремих державних службовців за ініціативою суб’єкта призначення</w:t>
      </w:r>
    </w:p>
    <w:p w14:paraId="7644E513" w14:textId="06C6B88F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86" w:name="n1516"/>
      <w:bookmarkEnd w:id="86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Припинення державної служби у зв’язку з обставинами, що склалися незалежно від волі сторін</w:t>
      </w:r>
    </w:p>
    <w:p w14:paraId="454787FF" w14:textId="10A2ED97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87" w:name="n915"/>
      <w:bookmarkEnd w:id="87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Припинення державної служби з підстав, передбачених контрактом про проходження державної служби</w:t>
      </w:r>
    </w:p>
    <w:p w14:paraId="40F5D35F" w14:textId="558170B4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88" w:name="n1526"/>
      <w:bookmarkEnd w:id="88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Передача справ і майна</w:t>
      </w:r>
    </w:p>
    <w:p w14:paraId="03C84E95" w14:textId="61CD81BB" w:rsidR="00214DC6" w:rsidRPr="005105D3" w:rsidRDefault="00214DC6" w:rsidP="00773B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89" w:name="n923"/>
      <w:bookmarkEnd w:id="89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t>Пенсійне забезпечення</w:t>
      </w:r>
    </w:p>
    <w:p w14:paraId="376C41D7" w14:textId="4C97DF62" w:rsidR="00214DC6" w:rsidRPr="005105D3" w:rsidRDefault="00214DC6" w:rsidP="00773B5E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</w:pPr>
      <w:bookmarkStart w:id="90" w:name="n927"/>
      <w:bookmarkEnd w:id="90"/>
      <w:r w:rsidRPr="005105D3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eastAsia="uk-UA"/>
        </w:rPr>
        <w:br/>
      </w:r>
      <w:r w:rsidRPr="005105D3">
        <w:rPr>
          <w:rFonts w:ascii="Times New Roman" w:eastAsia="Times New Roman" w:hAnsi="Times New Roman" w:cs="Times New Roman"/>
          <w:b/>
          <w:bCs/>
          <w:color w:val="FFFFFF" w:themeColor="background1"/>
          <w:sz w:val="12"/>
          <w:szCs w:val="12"/>
          <w:lang w:eastAsia="uk-UA"/>
        </w:rPr>
        <w:t>ОСОБЛИВОСТІ ПРОХОДЖЕННЯ ДЕРЖАВНОЇ СЛУЖБИ В ОКРЕМИХ ДЕРЖАВНИХ ОРГАНАХ. ПАТРОНАТНА СЛУЖБА</w:t>
      </w:r>
    </w:p>
    <w:sectPr w:rsidR="00214DC6" w:rsidRPr="0051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579E"/>
    <w:multiLevelType w:val="hybridMultilevel"/>
    <w:tmpl w:val="266EC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690F"/>
    <w:multiLevelType w:val="multilevel"/>
    <w:tmpl w:val="85D2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62BF9"/>
    <w:multiLevelType w:val="hybridMultilevel"/>
    <w:tmpl w:val="862A5A34"/>
    <w:lvl w:ilvl="0" w:tplc="17B82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C6"/>
    <w:rsid w:val="00140992"/>
    <w:rsid w:val="00185643"/>
    <w:rsid w:val="00214DC6"/>
    <w:rsid w:val="002811CA"/>
    <w:rsid w:val="002C063B"/>
    <w:rsid w:val="003F0573"/>
    <w:rsid w:val="00401F1F"/>
    <w:rsid w:val="005105D3"/>
    <w:rsid w:val="005D5FDF"/>
    <w:rsid w:val="006750FC"/>
    <w:rsid w:val="00773B5E"/>
    <w:rsid w:val="008F435E"/>
    <w:rsid w:val="00AE0449"/>
    <w:rsid w:val="00DF3C74"/>
    <w:rsid w:val="00F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697C"/>
  <w15:chartTrackingRefBased/>
  <w15:docId w15:val="{1AC6CB63-7948-4861-B2A8-BA0F769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4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DC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numbering" w:customStyle="1" w:styleId="1">
    <w:name w:val="Немає списку1"/>
    <w:next w:val="a2"/>
    <w:uiPriority w:val="99"/>
    <w:semiHidden/>
    <w:unhideWhenUsed/>
    <w:rsid w:val="00214DC6"/>
  </w:style>
  <w:style w:type="paragraph" w:customStyle="1" w:styleId="msonormal0">
    <w:name w:val="msonormal"/>
    <w:basedOn w:val="a"/>
    <w:rsid w:val="002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r-auto">
    <w:name w:val="mr-auto"/>
    <w:basedOn w:val="a0"/>
    <w:rsid w:val="00214DC6"/>
  </w:style>
  <w:style w:type="character" w:styleId="a3">
    <w:name w:val="Hyperlink"/>
    <w:basedOn w:val="a0"/>
    <w:uiPriority w:val="99"/>
    <w:semiHidden/>
    <w:unhideWhenUsed/>
    <w:rsid w:val="00214D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4DC6"/>
    <w:rPr>
      <w:color w:val="800080"/>
      <w:u w:val="single"/>
    </w:rPr>
  </w:style>
  <w:style w:type="character" w:customStyle="1" w:styleId="btn-group">
    <w:name w:val="btn-group"/>
    <w:basedOn w:val="a0"/>
    <w:rsid w:val="00214DC6"/>
  </w:style>
  <w:style w:type="character" w:customStyle="1" w:styleId="icon-cmnd">
    <w:name w:val="icon-cmnd"/>
    <w:basedOn w:val="a0"/>
    <w:rsid w:val="00214DC6"/>
  </w:style>
  <w:style w:type="character" w:customStyle="1" w:styleId="d-none">
    <w:name w:val="d-none"/>
    <w:basedOn w:val="a0"/>
    <w:rsid w:val="00214DC6"/>
  </w:style>
  <w:style w:type="character" w:styleId="HTML">
    <w:name w:val="HTML Keyboard"/>
    <w:basedOn w:val="a0"/>
    <w:uiPriority w:val="99"/>
    <w:semiHidden/>
    <w:unhideWhenUsed/>
    <w:rsid w:val="00214DC6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214DC6"/>
  </w:style>
  <w:style w:type="paragraph" w:customStyle="1" w:styleId="rvps7">
    <w:name w:val="rvps7"/>
    <w:basedOn w:val="a"/>
    <w:rsid w:val="002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2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214DC6"/>
  </w:style>
  <w:style w:type="paragraph" w:customStyle="1" w:styleId="rvps6">
    <w:name w:val="rvps6"/>
    <w:basedOn w:val="a"/>
    <w:rsid w:val="002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14DC6"/>
  </w:style>
  <w:style w:type="character" w:customStyle="1" w:styleId="rvts44">
    <w:name w:val="rvts44"/>
    <w:basedOn w:val="a0"/>
    <w:rsid w:val="00214DC6"/>
  </w:style>
  <w:style w:type="character" w:styleId="a5">
    <w:name w:val="Emphasis"/>
    <w:basedOn w:val="a0"/>
    <w:uiPriority w:val="20"/>
    <w:qFormat/>
    <w:rsid w:val="00214DC6"/>
    <w:rPr>
      <w:i/>
      <w:iCs/>
    </w:rPr>
  </w:style>
  <w:style w:type="paragraph" w:customStyle="1" w:styleId="rvps18">
    <w:name w:val="rvps18"/>
    <w:basedOn w:val="a"/>
    <w:rsid w:val="002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214DC6"/>
  </w:style>
  <w:style w:type="character" w:customStyle="1" w:styleId="rvts15">
    <w:name w:val="rvts15"/>
    <w:basedOn w:val="a0"/>
    <w:rsid w:val="00214DC6"/>
  </w:style>
  <w:style w:type="character" w:customStyle="1" w:styleId="rvts9">
    <w:name w:val="rvts9"/>
    <w:basedOn w:val="a0"/>
    <w:rsid w:val="00214DC6"/>
  </w:style>
  <w:style w:type="character" w:customStyle="1" w:styleId="rvts37">
    <w:name w:val="rvts37"/>
    <w:basedOn w:val="a0"/>
    <w:rsid w:val="00214DC6"/>
  </w:style>
  <w:style w:type="character" w:customStyle="1" w:styleId="rvts11">
    <w:name w:val="rvts11"/>
    <w:basedOn w:val="a0"/>
    <w:rsid w:val="00214DC6"/>
  </w:style>
  <w:style w:type="paragraph" w:styleId="a6">
    <w:name w:val="Normal (Web)"/>
    <w:basedOn w:val="a"/>
    <w:uiPriority w:val="99"/>
    <w:semiHidden/>
    <w:unhideWhenUsed/>
    <w:rsid w:val="002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2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21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DF3C74"/>
    <w:pPr>
      <w:ind w:left="720"/>
      <w:contextualSpacing/>
    </w:pPr>
    <w:rPr>
      <w:lang w:val="ru-RU"/>
    </w:rPr>
  </w:style>
  <w:style w:type="table" w:styleId="a8">
    <w:name w:val="Table Grid"/>
    <w:basedOn w:val="a1"/>
    <w:uiPriority w:val="39"/>
    <w:rsid w:val="00DF3C74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F3C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rsid w:val="00DF3C74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2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593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6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0592FDEA76314697D5ABD078AF40AE" ma:contentTypeVersion="15" ma:contentTypeDescription="Створення нового документа." ma:contentTypeScope="" ma:versionID="ad71ace65467c7d9d1ec9d1549cda4c8">
  <xsd:schema xmlns:xsd="http://www.w3.org/2001/XMLSchema" xmlns:xs="http://www.w3.org/2001/XMLSchema" xmlns:p="http://schemas.microsoft.com/office/2006/metadata/properties" xmlns:ns2="ce572e43-d642-4c43-ae1d-6fb300102f76" xmlns:ns3="0254452c-a263-4418-a03f-8c7e752263a3" xmlns:ns4="fe7789e1-9bf3-4f81-aeb4-d0b15fb1a8ab" targetNamespace="http://schemas.microsoft.com/office/2006/metadata/properties" ma:root="true" ma:fieldsID="54018179775fd8dc5340d48b42545d13" ns2:_="" ns3:_="" ns4:_="">
    <xsd:import namespace="ce572e43-d642-4c43-ae1d-6fb300102f76"/>
    <xsd:import namespace="0254452c-a263-4418-a03f-8c7e752263a3"/>
    <xsd:import namespace="fe7789e1-9bf3-4f81-aeb4-d0b15fb1a8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72e43-d642-4c43-ae1d-6fb300102f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Геш підказки про спільний доступ" ma:internalName="SharingHintHash" ma:readOnly="true">
      <xsd:simpleType>
        <xsd:restriction base="dms:Text"/>
      </xsd:simpleType>
    </xsd:element>
    <xsd:element name="SharedWithDetails" ma:index="1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4452c-a263-4418-a03f-8c7e752263a3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За користувачем, який востаннє надав доступ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За часом, коли востаннє надано доступ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89e1-9bf3-4f81-aeb4-d0b15fb1a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08DB9-ED3A-435F-86E4-4588C803CC03}"/>
</file>

<file path=customXml/itemProps2.xml><?xml version="1.0" encoding="utf-8"?>
<ds:datastoreItem xmlns:ds="http://schemas.openxmlformats.org/officeDocument/2006/customXml" ds:itemID="{692DE7E5-8CFC-458D-A7EF-576C11947762}"/>
</file>

<file path=customXml/itemProps3.xml><?xml version="1.0" encoding="utf-8"?>
<ds:datastoreItem xmlns:ds="http://schemas.openxmlformats.org/officeDocument/2006/customXml" ds:itemID="{7FF02B3E-9944-44B7-BC68-0033B5FD1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4133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Краковська Анжеліка Євгеніївна</dc:creator>
  <cp:keywords/>
  <dc:description/>
  <cp:lastModifiedBy>Анжеліка Краковська</cp:lastModifiedBy>
  <cp:revision>6</cp:revision>
  <dcterms:created xsi:type="dcterms:W3CDTF">2021-04-16T14:06:00Z</dcterms:created>
  <dcterms:modified xsi:type="dcterms:W3CDTF">2021-04-16T14:13:00Z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0x010100290592FDEA76314697D5ABD078AF40AE</vt:lpwstr>
  </property>
</Properties>
</file>