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EA459" w14:textId="4B49AEBE" w:rsidR="002278E8" w:rsidRPr="001E1B65" w:rsidRDefault="002278E8" w:rsidP="002278E8">
      <w:pPr>
        <w:spacing w:after="0" w:line="240" w:lineRule="auto"/>
        <w:jc w:val="right"/>
        <w:rPr>
          <w:b/>
          <w:i/>
          <w:iCs/>
          <w:caps/>
          <w:sz w:val="24"/>
          <w:szCs w:val="24"/>
          <w:lang w:val="uk-UA"/>
        </w:rPr>
      </w:pPr>
      <w:r w:rsidRPr="001E1B65">
        <w:rPr>
          <w:b/>
          <w:i/>
          <w:iCs/>
          <w:caps/>
          <w:sz w:val="24"/>
          <w:szCs w:val="24"/>
          <w:lang w:val="uk-UA"/>
        </w:rPr>
        <w:t>Додаток 1</w:t>
      </w:r>
    </w:p>
    <w:p w14:paraId="641AB8AC" w14:textId="444EEC5E" w:rsidR="00A04D93" w:rsidRPr="001E1B65" w:rsidRDefault="00A04D93" w:rsidP="005F107E">
      <w:pPr>
        <w:spacing w:after="0" w:line="240" w:lineRule="auto"/>
        <w:jc w:val="center"/>
        <w:rPr>
          <w:b/>
          <w:caps/>
          <w:sz w:val="24"/>
          <w:szCs w:val="24"/>
          <w:lang w:val="uk-UA"/>
        </w:rPr>
      </w:pPr>
      <w:r w:rsidRPr="001E1B65">
        <w:rPr>
          <w:b/>
          <w:caps/>
          <w:sz w:val="24"/>
          <w:szCs w:val="24"/>
          <w:lang w:val="uk-UA"/>
        </w:rPr>
        <w:t>Ключов</w:t>
      </w:r>
      <w:r w:rsidR="00BA638C" w:rsidRPr="001E1B65">
        <w:rPr>
          <w:b/>
          <w:caps/>
          <w:sz w:val="24"/>
          <w:szCs w:val="24"/>
          <w:lang w:val="uk-UA"/>
        </w:rPr>
        <w:t>І</w:t>
      </w:r>
      <w:r w:rsidR="00E51C1E" w:rsidRPr="001E1B65">
        <w:rPr>
          <w:b/>
          <w:caps/>
          <w:sz w:val="24"/>
          <w:szCs w:val="24"/>
          <w:lang w:val="uk-UA"/>
        </w:rPr>
        <w:t xml:space="preserve"> </w:t>
      </w:r>
      <w:r w:rsidRPr="001E1B65">
        <w:rPr>
          <w:b/>
          <w:caps/>
          <w:sz w:val="24"/>
          <w:szCs w:val="24"/>
          <w:lang w:val="uk-UA"/>
        </w:rPr>
        <w:t>показник</w:t>
      </w:r>
      <w:r w:rsidR="00BA638C" w:rsidRPr="001E1B65">
        <w:rPr>
          <w:b/>
          <w:caps/>
          <w:sz w:val="24"/>
          <w:szCs w:val="24"/>
          <w:lang w:val="uk-UA"/>
        </w:rPr>
        <w:t>И</w:t>
      </w:r>
      <w:r w:rsidRPr="001E1B65">
        <w:rPr>
          <w:b/>
          <w:caps/>
          <w:sz w:val="24"/>
          <w:szCs w:val="24"/>
          <w:lang w:val="uk-UA"/>
        </w:rPr>
        <w:t xml:space="preserve"> діяльності </w:t>
      </w:r>
      <w:r w:rsidR="00083BD7" w:rsidRPr="001E1B65">
        <w:rPr>
          <w:b/>
          <w:caps/>
          <w:sz w:val="24"/>
          <w:szCs w:val="24"/>
          <w:lang w:val="uk-UA"/>
        </w:rPr>
        <w:t>науково-педагогічного працівника</w:t>
      </w:r>
    </w:p>
    <w:p w14:paraId="702B8E93" w14:textId="6D33375A" w:rsidR="00A04D93" w:rsidRPr="001E1B65" w:rsidRDefault="00A04D93" w:rsidP="005F107E">
      <w:pPr>
        <w:spacing w:line="240" w:lineRule="auto"/>
        <w:jc w:val="center"/>
        <w:rPr>
          <w:b/>
          <w:caps/>
          <w:sz w:val="24"/>
          <w:szCs w:val="24"/>
          <w:lang w:val="uk-UA"/>
        </w:rPr>
      </w:pPr>
      <w:r w:rsidRPr="001E1B65">
        <w:rPr>
          <w:b/>
          <w:caps/>
          <w:sz w:val="24"/>
          <w:szCs w:val="24"/>
          <w:lang w:val="uk-UA"/>
        </w:rPr>
        <w:t>донецького національного університету імені василя стуса</w:t>
      </w:r>
      <w:r w:rsidR="00BA638C" w:rsidRPr="001E1B65">
        <w:rPr>
          <w:b/>
          <w:caps/>
          <w:sz w:val="24"/>
          <w:szCs w:val="24"/>
          <w:lang w:val="uk-UA"/>
        </w:rPr>
        <w:t xml:space="preserve"> 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7371"/>
        <w:gridCol w:w="1701"/>
        <w:gridCol w:w="4536"/>
      </w:tblGrid>
      <w:tr w:rsidR="00C56119" w:rsidRPr="001E1B65" w14:paraId="5B6C6B6B" w14:textId="62F8DBFE" w:rsidTr="00C56119">
        <w:tc>
          <w:tcPr>
            <w:tcW w:w="2127" w:type="dxa"/>
            <w:shd w:val="clear" w:color="auto" w:fill="D9E2F3" w:themeFill="accent1" w:themeFillTint="33"/>
            <w:vAlign w:val="center"/>
          </w:tcPr>
          <w:p w14:paraId="5209936A" w14:textId="77777777" w:rsidR="00C56119" w:rsidRPr="001E1B65" w:rsidRDefault="00C56119" w:rsidP="005F107E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1E1B65">
              <w:rPr>
                <w:b/>
                <w:caps/>
                <w:sz w:val="24"/>
                <w:szCs w:val="24"/>
                <w:lang w:val="uk-UA"/>
              </w:rPr>
              <w:t>СТРАТЕГІЧНИЙ ПРІОРиТЕТ</w:t>
            </w:r>
          </w:p>
        </w:tc>
        <w:tc>
          <w:tcPr>
            <w:tcW w:w="7371" w:type="dxa"/>
            <w:shd w:val="clear" w:color="auto" w:fill="D9E2F3" w:themeFill="accent1" w:themeFillTint="33"/>
            <w:vAlign w:val="center"/>
          </w:tcPr>
          <w:p w14:paraId="546926A5" w14:textId="1E8A4AA7" w:rsidR="00C56119" w:rsidRPr="001E1B65" w:rsidRDefault="00C56119" w:rsidP="005F107E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1E1B65">
              <w:rPr>
                <w:b/>
                <w:caps/>
                <w:sz w:val="24"/>
                <w:szCs w:val="24"/>
                <w:lang w:val="uk-UA"/>
              </w:rPr>
              <w:t xml:space="preserve">Індикатор 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C2DAE29" w14:textId="77777777" w:rsidR="00C56119" w:rsidRPr="001E1B65" w:rsidRDefault="00C56119" w:rsidP="005F107E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1E1B65">
              <w:rPr>
                <w:b/>
                <w:caps/>
                <w:sz w:val="24"/>
                <w:szCs w:val="24"/>
                <w:lang w:val="uk-UA"/>
              </w:rPr>
              <w:t>цільове (орієнтовне)</w:t>
            </w:r>
          </w:p>
          <w:p w14:paraId="60FC5950" w14:textId="20AD1C91" w:rsidR="00C56119" w:rsidRPr="001E1B65" w:rsidRDefault="00C56119" w:rsidP="005F107E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1E1B65">
              <w:rPr>
                <w:b/>
                <w:caps/>
                <w:sz w:val="24"/>
                <w:szCs w:val="24"/>
                <w:lang w:val="uk-UA"/>
              </w:rPr>
              <w:t>значення</w:t>
            </w:r>
          </w:p>
          <w:p w14:paraId="4BFB35F1" w14:textId="6F7F24CF" w:rsidR="00C56119" w:rsidRPr="001E1B65" w:rsidRDefault="00C56119" w:rsidP="005F107E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1E1B65">
              <w:rPr>
                <w:b/>
                <w:caps/>
                <w:sz w:val="24"/>
                <w:szCs w:val="24"/>
                <w:lang w:val="uk-UA"/>
              </w:rPr>
              <w:t>індикатора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001C8195" w14:textId="31093F2E" w:rsidR="00C56119" w:rsidRPr="001E1B65" w:rsidRDefault="00C56119" w:rsidP="005F107E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1E1B65">
              <w:rPr>
                <w:b/>
                <w:caps/>
                <w:sz w:val="24"/>
                <w:szCs w:val="24"/>
                <w:lang w:val="uk-UA"/>
              </w:rPr>
              <w:t>примітки</w:t>
            </w:r>
          </w:p>
        </w:tc>
      </w:tr>
      <w:tr w:rsidR="00C56119" w:rsidRPr="001E1B65" w14:paraId="29905D0A" w14:textId="77777777" w:rsidTr="00C56119">
        <w:tc>
          <w:tcPr>
            <w:tcW w:w="2127" w:type="dxa"/>
            <w:vMerge w:val="restart"/>
            <w:shd w:val="clear" w:color="auto" w:fill="auto"/>
            <w:vAlign w:val="center"/>
          </w:tcPr>
          <w:p w14:paraId="10C7E49C" w14:textId="3C2C4178" w:rsidR="00C56119" w:rsidRPr="001E1B65" w:rsidRDefault="00C56119" w:rsidP="005F107E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1E1B65">
              <w:rPr>
                <w:b/>
                <w:sz w:val="24"/>
                <w:szCs w:val="24"/>
                <w:lang w:val="uk-UA"/>
              </w:rPr>
              <w:t>Прагматизація освітньої діяльності</w:t>
            </w:r>
          </w:p>
        </w:tc>
        <w:tc>
          <w:tcPr>
            <w:tcW w:w="13608" w:type="dxa"/>
            <w:gridSpan w:val="3"/>
            <w:shd w:val="clear" w:color="auto" w:fill="FFFFFF" w:themeFill="background1"/>
            <w:vAlign w:val="center"/>
          </w:tcPr>
          <w:p w14:paraId="43979733" w14:textId="78DC5B61" w:rsidR="00C56119" w:rsidRPr="001E1B65" w:rsidRDefault="00C56119" w:rsidP="005F107E">
            <w:pPr>
              <w:jc w:val="center"/>
              <w:rPr>
                <w:b/>
                <w:i/>
                <w:iCs/>
                <w:caps/>
                <w:sz w:val="24"/>
                <w:szCs w:val="24"/>
                <w:lang w:val="uk-UA"/>
              </w:rPr>
            </w:pPr>
            <w:r w:rsidRPr="001E1B65">
              <w:rPr>
                <w:b/>
                <w:i/>
                <w:iCs/>
                <w:caps/>
                <w:sz w:val="24"/>
                <w:szCs w:val="24"/>
                <w:lang w:val="uk-UA"/>
              </w:rPr>
              <w:t>обов’язкові показники</w:t>
            </w:r>
          </w:p>
        </w:tc>
      </w:tr>
      <w:tr w:rsidR="00C56119" w:rsidRPr="001E1B65" w14:paraId="29809DCD" w14:textId="60A3F09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6961D497" w14:textId="3A0064EA" w:rsidR="00C56119" w:rsidRPr="001E1B65" w:rsidRDefault="00C56119" w:rsidP="005F107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69259432" w14:textId="18B76B9B" w:rsidR="00C56119" w:rsidRPr="001E1B65" w:rsidRDefault="00C56119" w:rsidP="00181D8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  <w:lang w:val="uk-UA"/>
              </w:rPr>
            </w:pPr>
            <w:r w:rsidRPr="001E1B65">
              <w:rPr>
                <w:bCs/>
                <w:sz w:val="24"/>
                <w:szCs w:val="24"/>
                <w:lang w:val="uk-UA"/>
              </w:rPr>
              <w:t>Виконання не менше 4 (7) підпунктів переліку видів і результатів професійної діяльності особи за спеціальністю відповідно до пункту 38 Ліцензійних умов провадження освітньої діяльності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1B33F38" w14:textId="5F8734F5" w:rsidR="00C56119" w:rsidRPr="001E1B65" w:rsidRDefault="00C56119" w:rsidP="005F107E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0C51CB4B" w14:textId="54CBDF46" w:rsidR="00C56119" w:rsidRPr="001E1B65" w:rsidRDefault="00C56119" w:rsidP="005F107E">
            <w:pPr>
              <w:ind w:left="-107" w:right="-103" w:firstLine="27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1E1B65">
              <w:rPr>
                <w:rFonts w:cstheme="minorHAnsi"/>
                <w:sz w:val="24"/>
                <w:szCs w:val="24"/>
                <w:lang w:val="uk-UA"/>
              </w:rPr>
              <w:t>Подавати на запит керівника</w:t>
            </w:r>
          </w:p>
        </w:tc>
      </w:tr>
      <w:tr w:rsidR="00C56119" w:rsidRPr="001E1B65" w14:paraId="21A28601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63313ED5" w14:textId="77777777" w:rsidR="00C56119" w:rsidRPr="001E1B65" w:rsidRDefault="00C56119" w:rsidP="005F107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73445C00" w14:textId="7434B3DF" w:rsidR="00C56119" w:rsidRPr="001E1B65" w:rsidRDefault="00C56119" w:rsidP="00181D8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  <w:lang w:val="uk-UA"/>
              </w:rPr>
            </w:pPr>
            <w:r w:rsidRPr="001E1B65">
              <w:rPr>
                <w:bCs/>
                <w:sz w:val="24"/>
                <w:szCs w:val="24"/>
                <w:lang w:val="uk-UA"/>
              </w:rPr>
              <w:t xml:space="preserve">Входження до груп </w:t>
            </w:r>
            <w:r w:rsidRPr="001E1B65">
              <w:rPr>
                <w:bCs/>
                <w:sz w:val="24"/>
                <w:szCs w:val="24"/>
                <w:lang w:val="en-US"/>
              </w:rPr>
              <w:t>High</w:t>
            </w:r>
            <w:r w:rsidRPr="001E1B65">
              <w:rPr>
                <w:bCs/>
                <w:sz w:val="24"/>
                <w:szCs w:val="24"/>
                <w:lang w:val="uk-UA"/>
              </w:rPr>
              <w:t xml:space="preserve"> або </w:t>
            </w:r>
            <w:r w:rsidRPr="001E1B65">
              <w:rPr>
                <w:bCs/>
                <w:sz w:val="24"/>
                <w:szCs w:val="24"/>
                <w:lang w:val="en-US"/>
              </w:rPr>
              <w:t>Middle</w:t>
            </w:r>
            <w:r w:rsidRPr="001E1B65">
              <w:rPr>
                <w:bCs/>
                <w:sz w:val="24"/>
                <w:szCs w:val="24"/>
                <w:lang w:val="uk-UA"/>
              </w:rPr>
              <w:t xml:space="preserve"> за результатами загальноуніверситетського опитування здобувачів вищої освіти щодо якості викладання навчальних дисциплін викладачами Університету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208A580D" w14:textId="3BF79913" w:rsidR="00C56119" w:rsidRPr="001E1B65" w:rsidRDefault="00C56119" w:rsidP="005F107E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 xml:space="preserve">3,5 балів і вище 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733A60DA" w14:textId="31267FB8" w:rsidR="00C56119" w:rsidRPr="001E1B65" w:rsidRDefault="00C56119" w:rsidP="005F107E">
            <w:pPr>
              <w:ind w:left="-107" w:right="-103" w:firstLine="27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C56119" w:rsidRPr="001E1B65" w14:paraId="7F3FE227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0C1E4C0D" w14:textId="77777777" w:rsidR="00C56119" w:rsidRPr="001E1B65" w:rsidRDefault="00C56119" w:rsidP="005F107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015839D0" w14:textId="4C372F34" w:rsidR="00C56119" w:rsidRPr="001E1B65" w:rsidRDefault="00C56119" w:rsidP="00181D8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  <w:lang w:val="uk-UA"/>
              </w:rPr>
            </w:pPr>
            <w:r w:rsidRPr="001E1B65">
              <w:rPr>
                <w:bCs/>
                <w:sz w:val="24"/>
                <w:szCs w:val="24"/>
                <w:lang w:val="uk-UA"/>
              </w:rPr>
              <w:t xml:space="preserve">Входження до груп </w:t>
            </w:r>
            <w:proofErr w:type="spellStart"/>
            <w:r w:rsidRPr="001E1B65">
              <w:rPr>
                <w:bCs/>
                <w:sz w:val="24"/>
                <w:szCs w:val="24"/>
                <w:lang w:val="uk-UA"/>
              </w:rPr>
              <w:t>High</w:t>
            </w:r>
            <w:proofErr w:type="spellEnd"/>
            <w:r w:rsidRPr="001E1B65">
              <w:rPr>
                <w:bCs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1E1B65">
              <w:rPr>
                <w:bCs/>
                <w:sz w:val="24"/>
                <w:szCs w:val="24"/>
                <w:lang w:val="uk-UA"/>
              </w:rPr>
              <w:t>Middle</w:t>
            </w:r>
            <w:proofErr w:type="spellEnd"/>
            <w:r w:rsidRPr="001E1B65">
              <w:rPr>
                <w:bCs/>
                <w:sz w:val="24"/>
                <w:szCs w:val="24"/>
                <w:lang w:val="uk-UA"/>
              </w:rPr>
              <w:t xml:space="preserve"> у рейтингу показників діяльності науково-педагогічних </w:t>
            </w:r>
            <w:r w:rsidR="00CF0B18" w:rsidRPr="001E1B65">
              <w:rPr>
                <w:bCs/>
                <w:sz w:val="24"/>
                <w:szCs w:val="24"/>
                <w:lang w:val="uk-UA"/>
              </w:rPr>
              <w:t xml:space="preserve">працівників </w:t>
            </w:r>
            <w:r w:rsidRPr="001E1B65">
              <w:rPr>
                <w:bCs/>
                <w:sz w:val="24"/>
                <w:szCs w:val="24"/>
                <w:lang w:val="uk-UA"/>
              </w:rPr>
              <w:t>за результатами внутрішнього рейтингування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30AE7EAF" w14:textId="3F6D7F8D" w:rsidR="00C56119" w:rsidRPr="001E1B65" w:rsidRDefault="00C56119" w:rsidP="005F107E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 xml:space="preserve">10 балів і вище 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53445363" w14:textId="0A2E80AF" w:rsidR="00C56119" w:rsidRPr="001E1B65" w:rsidRDefault="00C56119" w:rsidP="005F107E">
            <w:pPr>
              <w:ind w:left="-107" w:right="-103" w:firstLine="27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1E1B65">
              <w:rPr>
                <w:rFonts w:cstheme="minorHAnsi"/>
                <w:sz w:val="24"/>
                <w:szCs w:val="24"/>
                <w:lang w:val="uk-UA"/>
              </w:rPr>
              <w:t>Відповідно до  Положення про рейтингування показників діяльності науково-педагогічних працівників, кафедр, факультетів у ДонНУ  імені Василя Стуса (наказ ректора №308/05 від 20.10.2020 р.)</w:t>
            </w:r>
          </w:p>
        </w:tc>
      </w:tr>
      <w:tr w:rsidR="00C56119" w:rsidRPr="001E1B65" w14:paraId="5ACDAF70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698FD513" w14:textId="77777777" w:rsidR="00C56119" w:rsidRPr="001E1B65" w:rsidRDefault="00C56119" w:rsidP="005F107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56576A84" w14:textId="349AA06A" w:rsidR="00C56119" w:rsidRPr="001E1B65" w:rsidRDefault="00C56119" w:rsidP="00181D8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Підвищення професійної та академічної кваліфікації з підсумковим реальним продуктом (включаючи традиційні форми на неформальну/</w:t>
            </w:r>
            <w:proofErr w:type="spellStart"/>
            <w:r w:rsidRPr="001E1B65">
              <w:rPr>
                <w:sz w:val="24"/>
                <w:szCs w:val="24"/>
                <w:lang w:val="uk-UA"/>
              </w:rPr>
              <w:t>інформальну</w:t>
            </w:r>
            <w:proofErr w:type="spellEnd"/>
            <w:r w:rsidRPr="001E1B65">
              <w:rPr>
                <w:sz w:val="24"/>
                <w:szCs w:val="24"/>
                <w:lang w:val="uk-UA"/>
              </w:rPr>
              <w:t xml:space="preserve"> освіту)</w:t>
            </w:r>
          </w:p>
          <w:p w14:paraId="4DEE2E44" w14:textId="77777777" w:rsidR="00C56119" w:rsidRPr="001E1B65" w:rsidRDefault="00C56119" w:rsidP="00181D83">
            <w:pPr>
              <w:pStyle w:val="a4"/>
              <w:ind w:left="360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4571C3EA" w14:textId="312831B3" w:rsidR="00C56119" w:rsidRPr="001E1B65" w:rsidRDefault="00C56119" w:rsidP="005F107E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Не менше ніж 1 раз на 5 років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1860F618" w14:textId="1C919A78" w:rsidR="00C56119" w:rsidRPr="001E1B65" w:rsidRDefault="00C56119" w:rsidP="005F107E">
            <w:pPr>
              <w:ind w:left="-107" w:right="-103" w:firstLine="27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1E1B65">
              <w:rPr>
                <w:rFonts w:cstheme="minorHAnsi"/>
                <w:sz w:val="24"/>
                <w:szCs w:val="24"/>
                <w:lang w:val="uk-UA"/>
              </w:rPr>
              <w:t>Відповідно до  Положення про визнання результатів навчання, отриманих шляхом неформальної освіти, у ДонНУ  імені Василя Стуса (наказ ректора №110/05 від 06.04.2020 р.)</w:t>
            </w:r>
          </w:p>
        </w:tc>
      </w:tr>
      <w:tr w:rsidR="00C56119" w:rsidRPr="001E1B65" w14:paraId="5FF49E3D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56300D9E" w14:textId="77777777" w:rsidR="00C56119" w:rsidRPr="001E1B65" w:rsidRDefault="00C56119" w:rsidP="005F107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0C875C6A" w14:textId="6523140A" w:rsidR="00C56119" w:rsidRPr="001E1B65" w:rsidRDefault="00C56119" w:rsidP="00181D8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Якісне забезпечення освітніх компонентів ОП в частині вчасного оприлюднення силабусу і підготовки РПНД, прозорості та об’єктивності оцінювання РН здобувачів, академічної дисципліни та партнерських взаємовідносин зі всіма учасниками освітнього процесу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3FF10535" w14:textId="037D385C" w:rsidR="00C56119" w:rsidRPr="001E1B65" w:rsidRDefault="00C56119" w:rsidP="005F107E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655DF108" w14:textId="1713A93E" w:rsidR="00C56119" w:rsidRPr="001E1B65" w:rsidRDefault="00C56119" w:rsidP="005F107E">
            <w:pPr>
              <w:ind w:left="-107" w:right="-103" w:firstLine="27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1E1B65">
              <w:rPr>
                <w:rFonts w:cstheme="minorHAnsi"/>
                <w:sz w:val="24"/>
                <w:szCs w:val="24"/>
                <w:lang w:val="uk-UA"/>
              </w:rPr>
              <w:t>Відповідно до Положення про організацію освітньої діяльності , у ДонНУ  імені Василя Стуса (наказ ректора №246/05 від 31.08.2020 р.), Положення про освітню програму , у ДонНУ  імені Василя Стуса (наказ ректора №404/05 від 28.12.2019 р.), Положення про робочу програму навчальної дисципліни (наказ ректора №494/05 від 28.12.2019 р.)</w:t>
            </w:r>
          </w:p>
        </w:tc>
      </w:tr>
      <w:tr w:rsidR="00C56119" w:rsidRPr="001E1B65" w14:paraId="7A8B6196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77EDCB50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789DBEF6" w14:textId="3B4B3B27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 xml:space="preserve">Професійна активність відповідно до навчальних дисциплін, що викладаються (публікації (наукові, методичні, експертні), тренінгова та експертна діяльність, прикладні дослідження, тощо) 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6B3C9CB" w14:textId="4EAF1AFC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Відповідність НПП дисциплінам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1E828905" w14:textId="77777777" w:rsidR="00C56119" w:rsidRPr="001E1B65" w:rsidRDefault="00C56119" w:rsidP="00495402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 xml:space="preserve">Відповідно до 6 критерія Методичних рекомендацій </w:t>
            </w:r>
          </w:p>
          <w:p w14:paraId="10CF4482" w14:textId="77777777" w:rsidR="00C56119" w:rsidRPr="001E1B65" w:rsidRDefault="00C56119" w:rsidP="00495402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для експертів Національного агентства</w:t>
            </w:r>
          </w:p>
          <w:p w14:paraId="2D6799FE" w14:textId="7A83F1D6" w:rsidR="00C56119" w:rsidRPr="001E1B65" w:rsidRDefault="00C56119" w:rsidP="00495402">
            <w:pPr>
              <w:ind w:left="-107" w:right="-103" w:firstLine="27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щодо застосування Критеріїв оцінювання якості освітньої програми</w:t>
            </w:r>
          </w:p>
        </w:tc>
      </w:tr>
      <w:tr w:rsidR="00C56119" w:rsidRPr="001E1B65" w14:paraId="7808A6FD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7C534881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22116684" w14:textId="15779AD1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Здатність побудувати системну і якісну комунікацію зі здобувачами і колегами за допомогою електронних засобів зв’язку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0968DEE" w14:textId="287B05A4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070F7BAF" w14:textId="5D12F8E4" w:rsidR="00C56119" w:rsidRPr="001E1B65" w:rsidRDefault="00C56119" w:rsidP="002610C6">
            <w:pPr>
              <w:ind w:left="-107" w:right="-103" w:firstLine="27"/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Оцінюється за результатами цільових опитувань</w:t>
            </w:r>
          </w:p>
        </w:tc>
      </w:tr>
      <w:tr w:rsidR="00C56119" w:rsidRPr="001E1B65" w14:paraId="4C8C9D07" w14:textId="77777777" w:rsidTr="00B76B17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06D616FF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608" w:type="dxa"/>
            <w:gridSpan w:val="3"/>
            <w:vAlign w:val="center"/>
          </w:tcPr>
          <w:p w14:paraId="6ADA1CB8" w14:textId="31A8AF51" w:rsidR="00C56119" w:rsidRPr="001E1B65" w:rsidRDefault="00C56119" w:rsidP="002610C6">
            <w:pPr>
              <w:ind w:left="-107" w:right="-103" w:firstLine="27"/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b/>
                <w:i/>
                <w:iCs/>
                <w:caps/>
                <w:sz w:val="24"/>
                <w:szCs w:val="24"/>
                <w:lang w:val="uk-UA"/>
              </w:rPr>
              <w:t>Варіативні показники</w:t>
            </w:r>
          </w:p>
        </w:tc>
      </w:tr>
      <w:tr w:rsidR="00C56119" w:rsidRPr="001E1B65" w14:paraId="40F2636E" w14:textId="60A72993" w:rsidTr="00C56119">
        <w:trPr>
          <w:trHeight w:val="976"/>
        </w:trPr>
        <w:tc>
          <w:tcPr>
            <w:tcW w:w="2127" w:type="dxa"/>
            <w:vMerge/>
            <w:shd w:val="clear" w:color="auto" w:fill="auto"/>
          </w:tcPr>
          <w:p w14:paraId="307EEE15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04FA303D" w14:textId="08B79E2F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3"/>
                <w:szCs w:val="23"/>
                <w:lang w:val="uk-UA"/>
              </w:rPr>
              <w:t>Наукове / академічне  стажування (за наявності  підтверджуючих документів) у межах України/за кордоном (загальною тривалістю не менше 2 місяців)</w:t>
            </w:r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D194458" w14:textId="0E1FBF02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Не менше ніж 1 раз на 5 років</w:t>
            </w:r>
          </w:p>
        </w:tc>
        <w:tc>
          <w:tcPr>
            <w:tcW w:w="4536" w:type="dxa"/>
          </w:tcPr>
          <w:p w14:paraId="07F2DCCC" w14:textId="04D9FDA4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Наказ/рішення Вченої ради Університету (внутрішнє рішення про визнання)</w:t>
            </w:r>
          </w:p>
        </w:tc>
      </w:tr>
      <w:tr w:rsidR="00C56119" w:rsidRPr="001E1B65" w14:paraId="6334D0A8" w14:textId="0B0D4346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678E3EE5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072DC547" w14:textId="77777777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 xml:space="preserve">Видання за рекомендацією Вченої ради ДонНУ імені Василя Стуса  підручника/навчального посібника </w:t>
            </w:r>
          </w:p>
          <w:p w14:paraId="570FB740" w14:textId="79FB676D" w:rsidR="00C56119" w:rsidRPr="001E1B65" w:rsidRDefault="00C56119" w:rsidP="002610C6">
            <w:pPr>
              <w:pStyle w:val="a4"/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F5E6D9" w14:textId="3D6E8BC4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1 видання на 5 років</w:t>
            </w:r>
          </w:p>
        </w:tc>
        <w:tc>
          <w:tcPr>
            <w:tcW w:w="4536" w:type="dxa"/>
          </w:tcPr>
          <w:p w14:paraId="16DA7AA5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5D65EFFE" w14:textId="569FD7D8" w:rsidTr="00C56119">
        <w:trPr>
          <w:trHeight w:val="693"/>
        </w:trPr>
        <w:tc>
          <w:tcPr>
            <w:tcW w:w="2127" w:type="dxa"/>
            <w:vMerge/>
            <w:shd w:val="clear" w:color="auto" w:fill="auto"/>
          </w:tcPr>
          <w:p w14:paraId="7C35BB22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3458FC17" w14:textId="390E5A9D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1E1B65">
              <w:rPr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Участь у програмах академічної мобільності (тривалістю не менше 5 днів)</w:t>
            </w:r>
          </w:p>
        </w:tc>
        <w:tc>
          <w:tcPr>
            <w:tcW w:w="1701" w:type="dxa"/>
          </w:tcPr>
          <w:p w14:paraId="54CBD832" w14:textId="4567245B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Так (рік)</w:t>
            </w:r>
          </w:p>
        </w:tc>
        <w:tc>
          <w:tcPr>
            <w:tcW w:w="4536" w:type="dxa"/>
          </w:tcPr>
          <w:p w14:paraId="4D285362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229B4E69" w14:textId="77777777" w:rsidTr="00C56119">
        <w:trPr>
          <w:trHeight w:val="879"/>
        </w:trPr>
        <w:tc>
          <w:tcPr>
            <w:tcW w:w="2127" w:type="dxa"/>
            <w:vMerge/>
            <w:shd w:val="clear" w:color="auto" w:fill="auto"/>
          </w:tcPr>
          <w:p w14:paraId="4A5DED16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105D4CFF" w14:textId="179CD195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1E1B65">
              <w:rPr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Викладання навчальної дисципліни у якості професора-візитера</w:t>
            </w:r>
          </w:p>
        </w:tc>
        <w:tc>
          <w:tcPr>
            <w:tcW w:w="1701" w:type="dxa"/>
          </w:tcPr>
          <w:p w14:paraId="665F8A9B" w14:textId="410BE4AA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Так (рік)</w:t>
            </w:r>
          </w:p>
        </w:tc>
        <w:tc>
          <w:tcPr>
            <w:tcW w:w="4536" w:type="dxa"/>
          </w:tcPr>
          <w:p w14:paraId="35FC1416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43930506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44C9619E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7CB2D338" w14:textId="6A8A8009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Розробка </w:t>
            </w:r>
            <w:r w:rsidRPr="001E1B65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РНП/силабусу</w:t>
            </w: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 та науково-методичного забезпечення дисципліни іноземною мовою (окрім російської) для спеціальностей немовної підготовки</w:t>
            </w:r>
          </w:p>
        </w:tc>
        <w:tc>
          <w:tcPr>
            <w:tcW w:w="1701" w:type="dxa"/>
          </w:tcPr>
          <w:p w14:paraId="761A5491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 xml:space="preserve">+ </w:t>
            </w:r>
          </w:p>
          <w:p w14:paraId="735E0FF7" w14:textId="1C43F4FD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(рік, дисципліна)</w:t>
            </w:r>
          </w:p>
        </w:tc>
        <w:tc>
          <w:tcPr>
            <w:tcW w:w="4536" w:type="dxa"/>
          </w:tcPr>
          <w:p w14:paraId="1CE6212A" w14:textId="7649067A" w:rsidR="00C56119" w:rsidRPr="001E1B65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E1B65">
              <w:rPr>
                <w:color w:val="000000" w:themeColor="text1"/>
                <w:sz w:val="24"/>
                <w:szCs w:val="24"/>
                <w:lang w:val="uk-UA"/>
              </w:rPr>
              <w:br/>
            </w:r>
          </w:p>
        </w:tc>
      </w:tr>
      <w:tr w:rsidR="00C56119" w:rsidRPr="001E1B65" w14:paraId="55928CBA" w14:textId="3A75E459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0F2329C0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305669E" w14:textId="7DE19342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Проведення навчальних занять із спеціальних дисциплін іноземною мовою в обсязі не менше 30 аудиторних годин на навчальний рік </w:t>
            </w:r>
          </w:p>
        </w:tc>
        <w:tc>
          <w:tcPr>
            <w:tcW w:w="1701" w:type="dxa"/>
          </w:tcPr>
          <w:p w14:paraId="798A4B27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 xml:space="preserve">+ </w:t>
            </w:r>
          </w:p>
          <w:p w14:paraId="113E9A43" w14:textId="3265FF1A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(рік, дисципліна/декілька дисциплін)</w:t>
            </w:r>
          </w:p>
        </w:tc>
        <w:tc>
          <w:tcPr>
            <w:tcW w:w="4536" w:type="dxa"/>
          </w:tcPr>
          <w:p w14:paraId="57C5F290" w14:textId="51DB38BF" w:rsidR="00C56119" w:rsidRPr="001E1B65" w:rsidRDefault="00C56119" w:rsidP="002610C6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C56119" w:rsidRPr="001E1B65" w14:paraId="7BAECCF1" w14:textId="5FF75C0C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722D97A8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A1FEAEF" w14:textId="0D994A57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Отримання сертифіката з володіння англійською мовою (однією з мов Ради Європи) на рівні не нижче В2 за Загальноєвропейськими рекомендаціями з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мовної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1701" w:type="dxa"/>
            <w:shd w:val="clear" w:color="auto" w:fill="auto"/>
          </w:tcPr>
          <w:p w14:paraId="1584CA0A" w14:textId="3B163825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2F931B1E" w14:textId="37134129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0EA510F9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3B7A9143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68237A2C" w14:textId="44121B21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Отримання сертифікату тренера, який є підтвердженням результату навчання викладача як тренера за спеціальними програмами у відповідних установах та організаціях </w:t>
            </w:r>
          </w:p>
        </w:tc>
        <w:tc>
          <w:tcPr>
            <w:tcW w:w="1701" w:type="dxa"/>
            <w:shd w:val="clear" w:color="auto" w:fill="auto"/>
          </w:tcPr>
          <w:p w14:paraId="3412EB16" w14:textId="3D7D5CA0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04B0D341" w14:textId="78B79044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5AF0BF21" w14:textId="398410CF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7BF93F38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1B4022DF" w14:textId="7595ECC3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Підготовка документації для ліцензування спеціальності/акредитації ОП</w:t>
            </w:r>
          </w:p>
          <w:p w14:paraId="23FB4959" w14:textId="021A54DB" w:rsidR="00C56119" w:rsidRPr="001E1B65" w:rsidRDefault="00C56119" w:rsidP="002610C6">
            <w:pPr>
              <w:pStyle w:val="a4"/>
              <w:ind w:left="360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FCCF03E" w14:textId="65D388B2" w:rsidR="00C56119" w:rsidRPr="001E1B65" w:rsidRDefault="00C56119" w:rsidP="002610C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1E1B65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+ (період)</w:t>
            </w:r>
          </w:p>
        </w:tc>
        <w:tc>
          <w:tcPr>
            <w:tcW w:w="4536" w:type="dxa"/>
          </w:tcPr>
          <w:p w14:paraId="1A85B6E9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6A890FE7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09912766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3AAAE2C3" w14:textId="77777777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Виконання обов’язків гаранта освітньої програми</w:t>
            </w:r>
          </w:p>
          <w:p w14:paraId="20A12A01" w14:textId="3281DA92" w:rsidR="00C56119" w:rsidRPr="001E1B65" w:rsidRDefault="00C56119" w:rsidP="002610C6">
            <w:pPr>
              <w:pStyle w:val="a4"/>
              <w:ind w:left="360"/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1D539CF" w14:textId="27B3A9B2" w:rsidR="00C56119" w:rsidRPr="001E1B65" w:rsidRDefault="00C56119" w:rsidP="002610C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1E1B65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+ (період)</w:t>
            </w:r>
          </w:p>
        </w:tc>
        <w:tc>
          <w:tcPr>
            <w:tcW w:w="4536" w:type="dxa"/>
          </w:tcPr>
          <w:p w14:paraId="422397F3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1AAA9ACA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59370C58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08177ED6" w14:textId="77777777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Розробка освітньої програми</w:t>
            </w:r>
          </w:p>
          <w:p w14:paraId="2FE17BFD" w14:textId="7E045AAC" w:rsidR="00C56119" w:rsidRPr="001E1B65" w:rsidRDefault="00C56119" w:rsidP="002610C6">
            <w:pPr>
              <w:pStyle w:val="a4"/>
              <w:ind w:left="360"/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5E6196" w14:textId="0AB4318F" w:rsidR="00C56119" w:rsidRPr="001E1B65" w:rsidRDefault="00C56119" w:rsidP="002610C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1E1B65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+ (період)</w:t>
            </w:r>
          </w:p>
        </w:tc>
        <w:tc>
          <w:tcPr>
            <w:tcW w:w="4536" w:type="dxa"/>
          </w:tcPr>
          <w:p w14:paraId="4AF7ACBD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167FE391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501CA13D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DDFCB8B" w14:textId="77777777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Розробка та реалізація програми подвійних дипломів</w:t>
            </w:r>
          </w:p>
          <w:p w14:paraId="75629286" w14:textId="45941B15" w:rsidR="00C56119" w:rsidRPr="001E1B65" w:rsidRDefault="00C56119" w:rsidP="002610C6">
            <w:pPr>
              <w:pStyle w:val="a4"/>
              <w:ind w:left="360"/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19C1810" w14:textId="05B9D7AF" w:rsidR="00C56119" w:rsidRPr="001E1B65" w:rsidRDefault="00C56119" w:rsidP="002610C6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1E1B65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+ (період)</w:t>
            </w:r>
          </w:p>
        </w:tc>
        <w:tc>
          <w:tcPr>
            <w:tcW w:w="4536" w:type="dxa"/>
          </w:tcPr>
          <w:p w14:paraId="7DCC0244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0DAE27CC" w14:textId="16C6B6BA" w:rsidTr="00C56119">
        <w:trPr>
          <w:trHeight w:val="880"/>
        </w:trPr>
        <w:tc>
          <w:tcPr>
            <w:tcW w:w="2127" w:type="dxa"/>
            <w:vMerge/>
            <w:shd w:val="clear" w:color="auto" w:fill="auto"/>
          </w:tcPr>
          <w:p w14:paraId="60E1424F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36DD0E42" w14:textId="352680C2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Наявність виданих навчально-методичних посібників/посібників для самостійної роботи студентів та дистанційного навчання, конспектів лекцій/практикумів/методичних вказівок/рекомендацій </w:t>
            </w:r>
          </w:p>
          <w:p w14:paraId="39E460E6" w14:textId="5F638D2B" w:rsidR="00C56119" w:rsidRPr="001E1B65" w:rsidRDefault="00C56119" w:rsidP="002610C6">
            <w:pPr>
              <w:pStyle w:val="a4"/>
              <w:ind w:left="360"/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9663A77" w14:textId="25CDB8CE" w:rsidR="00C56119" w:rsidRPr="001E1B65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E1B65">
              <w:rPr>
                <w:color w:val="000000" w:themeColor="text1"/>
                <w:sz w:val="24"/>
                <w:szCs w:val="24"/>
                <w:lang w:val="uk-UA"/>
              </w:rPr>
              <w:t>Не менше трьох найменувань за 5 років</w:t>
            </w:r>
          </w:p>
        </w:tc>
        <w:tc>
          <w:tcPr>
            <w:tcW w:w="4536" w:type="dxa"/>
          </w:tcPr>
          <w:p w14:paraId="605CCC3E" w14:textId="77777777" w:rsidR="00C56119" w:rsidRPr="001E1B65" w:rsidRDefault="00C56119" w:rsidP="002610C6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C56119" w:rsidRPr="001E1B65" w14:paraId="79C0993C" w14:textId="30598C2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66E9E124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356F231B" w14:textId="0E61920B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Розробка та підтримка в актуальному стані дидактичного та методичного забезпечення дисциплін за технологіями дистанційного навчання українською/англійською мовами (МВОК,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Moodle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14:paraId="03A29469" w14:textId="34FD17A2" w:rsidR="00C56119" w:rsidRPr="001E1B65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E1B65">
              <w:rPr>
                <w:color w:val="000000" w:themeColor="text1"/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76628A7B" w14:textId="48CA36DE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5CE924B2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6DAE6595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67BEC87" w14:textId="6FCAD75C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>Робота у складі експертних рад з питань проведення експертизи дисертацій МОН або галузевих експертних рад Національного агентства із забезпечення якості вищої освіти, або Акредитаційної комісії, або їх експертних рад,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освіти МОН, або Наукової ради/секцій за фаховими напрямами МОН, або наукової ради/експертів Національного фонду досліджень України (НФДУ)</w:t>
            </w:r>
          </w:p>
        </w:tc>
        <w:tc>
          <w:tcPr>
            <w:tcW w:w="1701" w:type="dxa"/>
          </w:tcPr>
          <w:p w14:paraId="6B2DEA5B" w14:textId="40E70101" w:rsidR="00C56119" w:rsidRPr="001E1B65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E1B65">
              <w:rPr>
                <w:color w:val="000000" w:themeColor="text1"/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08270B4C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1BBBC9B2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3EC0A03B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7ECFDFE1" w14:textId="0B8AE3AB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Організація та проведення профорієнтаційних заходів (презентація Університету, факультету, освітньої програми тощо) </w:t>
            </w:r>
          </w:p>
        </w:tc>
        <w:tc>
          <w:tcPr>
            <w:tcW w:w="1701" w:type="dxa"/>
          </w:tcPr>
          <w:p w14:paraId="07CCC2E3" w14:textId="4EAC93EF" w:rsidR="00C56119" w:rsidRPr="001E1B65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E1B65">
              <w:rPr>
                <w:color w:val="000000" w:themeColor="text1"/>
                <w:sz w:val="24"/>
                <w:szCs w:val="24"/>
                <w:lang w:val="uk-UA"/>
              </w:rPr>
              <w:t>Не менше 3 заходів на рік</w:t>
            </w:r>
          </w:p>
        </w:tc>
        <w:tc>
          <w:tcPr>
            <w:tcW w:w="4536" w:type="dxa"/>
          </w:tcPr>
          <w:p w14:paraId="7390F960" w14:textId="4A782081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7E8232C9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01B84A05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15FC5632" w14:textId="794CF30B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Виконання обов’язків відповідального по кафедрі за практичну підготовку/ методичну роботу/соціально-виховну роботу/профорієнтаційну роботу/наукову роботу </w:t>
            </w:r>
          </w:p>
        </w:tc>
        <w:tc>
          <w:tcPr>
            <w:tcW w:w="1701" w:type="dxa"/>
          </w:tcPr>
          <w:p w14:paraId="0C836E5F" w14:textId="1814E110" w:rsidR="00C56119" w:rsidRPr="001E1B65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E1B65">
              <w:rPr>
                <w:color w:val="000000" w:themeColor="text1"/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6294B8CB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59FE3F0F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0883B234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3F583B2C" w14:textId="77B0D1A5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>Виконання обов’язків заступника відповідального секретаря Приймальної комісії від факультету</w:t>
            </w:r>
          </w:p>
        </w:tc>
        <w:tc>
          <w:tcPr>
            <w:tcW w:w="1701" w:type="dxa"/>
          </w:tcPr>
          <w:p w14:paraId="36E2EF5C" w14:textId="5567922A" w:rsidR="00C56119" w:rsidRPr="001E1B65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E1B65">
              <w:rPr>
                <w:color w:val="000000" w:themeColor="text1"/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5BBC1854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5FFFB72F" w14:textId="77777777" w:rsidTr="00C56119">
        <w:trPr>
          <w:trHeight w:val="293"/>
        </w:trPr>
        <w:tc>
          <w:tcPr>
            <w:tcW w:w="2127" w:type="dxa"/>
            <w:vMerge/>
            <w:shd w:val="clear" w:color="auto" w:fill="auto"/>
          </w:tcPr>
          <w:p w14:paraId="3C110EFA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6299F5C7" w14:textId="77777777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>Виконання обов’язків експерта з якості спеціальності (груп спеціальностей)</w:t>
            </w:r>
          </w:p>
          <w:p w14:paraId="757850DA" w14:textId="5E4044BD" w:rsidR="00C56119" w:rsidRPr="001E1B65" w:rsidRDefault="00C56119" w:rsidP="002278E8">
            <w:pPr>
              <w:pStyle w:val="a4"/>
              <w:ind w:left="360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C2B8B4" w14:textId="47CE892D" w:rsidR="00C56119" w:rsidRPr="001E1B65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E1B65">
              <w:rPr>
                <w:color w:val="000000" w:themeColor="text1"/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7B49F9C3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503C2F2F" w14:textId="77777777" w:rsidTr="00903500">
        <w:trPr>
          <w:trHeight w:val="293"/>
        </w:trPr>
        <w:tc>
          <w:tcPr>
            <w:tcW w:w="2127" w:type="dxa"/>
            <w:vMerge w:val="restart"/>
          </w:tcPr>
          <w:p w14:paraId="3101CA53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33B703FE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00C7209E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59CBE382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288E2909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6DD13A4A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7B9E1665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4DEE0440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426C86B2" w14:textId="7ACE0DA2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1B65">
              <w:rPr>
                <w:b/>
                <w:sz w:val="24"/>
                <w:szCs w:val="24"/>
                <w:lang w:val="uk-UA"/>
              </w:rPr>
              <w:t>Університет як науково-інноваційний простір реалізації можливостей</w:t>
            </w:r>
          </w:p>
        </w:tc>
        <w:tc>
          <w:tcPr>
            <w:tcW w:w="13608" w:type="dxa"/>
            <w:gridSpan w:val="3"/>
          </w:tcPr>
          <w:p w14:paraId="65001BED" w14:textId="6DF158CC" w:rsidR="00C56119" w:rsidRPr="001E1B65" w:rsidRDefault="00C56119" w:rsidP="002610C6">
            <w:pPr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1E1B65">
              <w:rPr>
                <w:b/>
                <w:i/>
                <w:iCs/>
                <w:caps/>
                <w:sz w:val="24"/>
                <w:szCs w:val="24"/>
                <w:lang w:val="uk-UA"/>
              </w:rPr>
              <w:t>обов’язкові показники</w:t>
            </w:r>
          </w:p>
        </w:tc>
      </w:tr>
      <w:tr w:rsidR="00C56119" w:rsidRPr="001E1B65" w14:paraId="228E48B1" w14:textId="3D679A7A" w:rsidTr="00C56119">
        <w:trPr>
          <w:trHeight w:val="293"/>
        </w:trPr>
        <w:tc>
          <w:tcPr>
            <w:tcW w:w="2127" w:type="dxa"/>
            <w:vMerge/>
          </w:tcPr>
          <w:p w14:paraId="6D3983C4" w14:textId="3C07C44D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</w:tcPr>
          <w:p w14:paraId="5280DB0E" w14:textId="38E5E098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 xml:space="preserve">Наукові публікації за дисципліною/спеціальністю/профілем наукової школи у виданнях, що входять до категорій «А»,«Б» переліку наукових фахових видань України, наукометричних баз </w:t>
            </w:r>
            <w:proofErr w:type="spellStart"/>
            <w:r w:rsidRPr="001E1B65">
              <w:rPr>
                <w:sz w:val="24"/>
                <w:szCs w:val="24"/>
                <w:lang w:val="uk-UA"/>
              </w:rPr>
              <w:t>Scopus</w:t>
            </w:r>
            <w:proofErr w:type="spellEnd"/>
            <w:r w:rsidRPr="001E1B65">
              <w:rPr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1E1B65">
              <w:rPr>
                <w:sz w:val="24"/>
                <w:szCs w:val="24"/>
                <w:lang w:val="uk-UA"/>
              </w:rPr>
              <w:t>Web</w:t>
            </w:r>
            <w:proofErr w:type="spellEnd"/>
            <w:r w:rsidRPr="001E1B6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1B65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1E1B6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1B65">
              <w:rPr>
                <w:sz w:val="24"/>
                <w:szCs w:val="24"/>
                <w:lang w:val="uk-UA"/>
              </w:rPr>
              <w:t>Science</w:t>
            </w:r>
            <w:proofErr w:type="spellEnd"/>
            <w:r w:rsidRPr="001E1B6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1B65">
              <w:rPr>
                <w:sz w:val="24"/>
                <w:szCs w:val="24"/>
                <w:lang w:val="uk-UA"/>
              </w:rPr>
              <w:t>Core</w:t>
            </w:r>
            <w:proofErr w:type="spellEnd"/>
            <w:r w:rsidRPr="001E1B6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1B65">
              <w:rPr>
                <w:sz w:val="24"/>
                <w:szCs w:val="24"/>
                <w:lang w:val="uk-UA"/>
              </w:rPr>
              <w:t>Collection</w:t>
            </w:r>
            <w:proofErr w:type="spellEnd"/>
            <w:r w:rsidRPr="001E1B6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346094CF" w14:textId="67737C19" w:rsidR="00C56119" w:rsidRPr="001E1B65" w:rsidRDefault="00C56119" w:rsidP="002610C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E1B65">
              <w:rPr>
                <w:color w:val="000000" w:themeColor="text1"/>
                <w:sz w:val="24"/>
                <w:szCs w:val="24"/>
                <w:lang w:val="uk-UA"/>
              </w:rPr>
              <w:t>Не менше 1 в рік від дати обрання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4A9E15A8" w14:textId="24D82446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rFonts w:cstheme="minorHAnsi"/>
                <w:sz w:val="24"/>
                <w:szCs w:val="24"/>
                <w:lang w:val="uk-UA"/>
              </w:rPr>
              <w:t>Подавати на запит керівника</w:t>
            </w:r>
          </w:p>
        </w:tc>
      </w:tr>
      <w:tr w:rsidR="00C56119" w:rsidRPr="001E1B65" w14:paraId="505AFC3B" w14:textId="77777777" w:rsidTr="00C56119">
        <w:trPr>
          <w:trHeight w:val="293"/>
        </w:trPr>
        <w:tc>
          <w:tcPr>
            <w:tcW w:w="2127" w:type="dxa"/>
            <w:vMerge/>
          </w:tcPr>
          <w:p w14:paraId="035ED8C1" w14:textId="77777777" w:rsidR="00C56119" w:rsidRPr="001E1B65" w:rsidRDefault="00C56119" w:rsidP="0049540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</w:tcPr>
          <w:p w14:paraId="31B93E8B" w14:textId="77777777" w:rsidR="00C56119" w:rsidRPr="001E1B65" w:rsidRDefault="00C56119" w:rsidP="0049540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і10-індекс Академії Гугл за останні 5 років</w:t>
            </w:r>
          </w:p>
          <w:p w14:paraId="68AE0FB8" w14:textId="15D2C32E" w:rsidR="00C56119" w:rsidRPr="001E1B65" w:rsidRDefault="00C56119" w:rsidP="00495402">
            <w:pPr>
              <w:pStyle w:val="a4"/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789DFB1A" w14:textId="02F4B4DA" w:rsidR="00C56119" w:rsidRPr="001E1B65" w:rsidRDefault="00C56119" w:rsidP="00495402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Не менше 1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0F29C443" w14:textId="00CACA05" w:rsidR="00C56119" w:rsidRPr="001E1B65" w:rsidRDefault="00C56119" w:rsidP="0049540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6D7EEB79" w14:textId="77777777" w:rsidTr="00C56119">
        <w:trPr>
          <w:trHeight w:val="293"/>
        </w:trPr>
        <w:tc>
          <w:tcPr>
            <w:tcW w:w="2127" w:type="dxa"/>
            <w:vMerge/>
          </w:tcPr>
          <w:p w14:paraId="148832CA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</w:tcPr>
          <w:p w14:paraId="48112C00" w14:textId="1620A188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Наукова активність та навчання через дослідження (участь у виконанні НДР (ініціативні, бюджетні теми, прикладні проєкти), наукових дискусіях, конференціях, круглих столах, керівництво студентською наукою тощо)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5D1D3D1" w14:textId="0982F391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3B4D18E2" w14:textId="1AB43947" w:rsidR="00C56119" w:rsidRPr="001E1B65" w:rsidRDefault="00C56119" w:rsidP="00F76D28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 xml:space="preserve">Відповідно до </w:t>
            </w:r>
            <w:proofErr w:type="spellStart"/>
            <w:r w:rsidRPr="001E1B65">
              <w:rPr>
                <w:sz w:val="24"/>
                <w:szCs w:val="24"/>
                <w:lang w:val="uk-UA"/>
              </w:rPr>
              <w:t>підкритерія</w:t>
            </w:r>
            <w:proofErr w:type="spellEnd"/>
            <w:r w:rsidRPr="001E1B65">
              <w:rPr>
                <w:sz w:val="24"/>
                <w:szCs w:val="24"/>
                <w:lang w:val="uk-UA"/>
              </w:rPr>
              <w:t xml:space="preserve"> 4.3 Методичних рекомендацій </w:t>
            </w:r>
          </w:p>
          <w:p w14:paraId="17C058F1" w14:textId="77777777" w:rsidR="00C56119" w:rsidRPr="001E1B65" w:rsidRDefault="00C56119" w:rsidP="00F76D28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для експертів Національного агентства</w:t>
            </w:r>
          </w:p>
          <w:p w14:paraId="3F7102A3" w14:textId="4920C9ED" w:rsidR="00C56119" w:rsidRPr="001E1B65" w:rsidRDefault="00C56119" w:rsidP="00F76D28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щодо застосування Критеріїв оцінювання якості освітньої програми</w:t>
            </w:r>
          </w:p>
        </w:tc>
      </w:tr>
      <w:tr w:rsidR="00C56119" w:rsidRPr="001E1B65" w14:paraId="603D2099" w14:textId="77777777" w:rsidTr="00C56119">
        <w:trPr>
          <w:trHeight w:val="293"/>
        </w:trPr>
        <w:tc>
          <w:tcPr>
            <w:tcW w:w="2127" w:type="dxa"/>
            <w:vMerge/>
          </w:tcPr>
          <w:p w14:paraId="0B6A5E77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</w:tcPr>
          <w:p w14:paraId="17D6EAC6" w14:textId="1B8206F0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Керівництво студентом, який посів призове місце на I етапі Всеукраїнської студентської олімпіади (Всеукраїнського конкурсу студентських наукових робіт); керівництво постійно діючим студентським науковим гуртком/проблемною групою</w:t>
            </w:r>
          </w:p>
          <w:p w14:paraId="0AB6A592" w14:textId="77777777" w:rsidR="00C56119" w:rsidRPr="001E1B65" w:rsidRDefault="00C56119" w:rsidP="002610C6">
            <w:pPr>
              <w:pStyle w:val="a4"/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1BFA7735" w14:textId="22664A5C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Не менше 1 студента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2D0CD466" w14:textId="228B8844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6E17CD91" w14:textId="77777777" w:rsidTr="00BD401C">
        <w:trPr>
          <w:trHeight w:val="293"/>
        </w:trPr>
        <w:tc>
          <w:tcPr>
            <w:tcW w:w="2127" w:type="dxa"/>
            <w:vMerge/>
          </w:tcPr>
          <w:p w14:paraId="790758BF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608" w:type="dxa"/>
            <w:gridSpan w:val="3"/>
          </w:tcPr>
          <w:p w14:paraId="62A1A3DA" w14:textId="28D8E8C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b/>
                <w:i/>
                <w:iCs/>
                <w:caps/>
                <w:sz w:val="24"/>
                <w:szCs w:val="24"/>
                <w:lang w:val="uk-UA"/>
              </w:rPr>
              <w:t>Варіативні показники</w:t>
            </w:r>
          </w:p>
        </w:tc>
      </w:tr>
      <w:tr w:rsidR="00C56119" w:rsidRPr="001E1B65" w14:paraId="1B1BE3EA" w14:textId="77777777" w:rsidTr="00C56119">
        <w:trPr>
          <w:trHeight w:val="293"/>
        </w:trPr>
        <w:tc>
          <w:tcPr>
            <w:tcW w:w="2127" w:type="dxa"/>
            <w:vMerge/>
          </w:tcPr>
          <w:p w14:paraId="50EFDD8B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748C6483" w14:textId="2AD8253F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>Керівництво студентом, який посів призове місце на IІ етапі Всеукраїнської студентської олімпіади (Всеукраїнського конкурсу студентських наукових робіт); керівництво постійно діючим студентським науковим гуртком/проблемною групою; став призером або лауреатом Міжнародних  конкурсів, фестивалів та проєктів</w:t>
            </w:r>
          </w:p>
          <w:p w14:paraId="1D130B7E" w14:textId="77777777" w:rsidR="00C56119" w:rsidRPr="001E1B65" w:rsidRDefault="00C56119" w:rsidP="002610C6">
            <w:pPr>
              <w:pStyle w:val="a4"/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EACAD1F" w14:textId="6B89DA60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Не менше 1 студента</w:t>
            </w:r>
          </w:p>
        </w:tc>
        <w:tc>
          <w:tcPr>
            <w:tcW w:w="4536" w:type="dxa"/>
          </w:tcPr>
          <w:p w14:paraId="13D986FA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1E67EF9A" w14:textId="77777777" w:rsidTr="00C56119">
        <w:trPr>
          <w:trHeight w:val="293"/>
        </w:trPr>
        <w:tc>
          <w:tcPr>
            <w:tcW w:w="2127" w:type="dxa"/>
            <w:vMerge/>
          </w:tcPr>
          <w:p w14:paraId="3E1E1244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22AFA208" w14:textId="197BE886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Наявність за останні п’ять років наукових публікацій у періодичних виданнях, які включені до наукометричних баз, рекомендованих МОН, зокрема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Scopus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Web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of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Science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Core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Collection</w:t>
            </w:r>
            <w:proofErr w:type="spellEnd"/>
          </w:p>
        </w:tc>
        <w:tc>
          <w:tcPr>
            <w:tcW w:w="1701" w:type="dxa"/>
          </w:tcPr>
          <w:p w14:paraId="46E7D2E4" w14:textId="0FDFADFD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Не менше 1</w:t>
            </w:r>
          </w:p>
        </w:tc>
        <w:tc>
          <w:tcPr>
            <w:tcW w:w="4536" w:type="dxa"/>
          </w:tcPr>
          <w:p w14:paraId="73E11ECF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2079C5D6" w14:textId="77777777" w:rsidTr="00C56119">
        <w:trPr>
          <w:trHeight w:val="293"/>
        </w:trPr>
        <w:tc>
          <w:tcPr>
            <w:tcW w:w="2127" w:type="dxa"/>
            <w:vMerge/>
          </w:tcPr>
          <w:p w14:paraId="68CAF331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68CD31CD" w14:textId="18E1D4AD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Наявність виданої  монографії/розділу монографії обсягом не менше 5 д.а. за дисципліною/спеціальністю, в тому числі </w:t>
            </w:r>
            <w:r w:rsidRPr="001E1B65">
              <w:rPr>
                <w:i/>
                <w:iCs/>
                <w:sz w:val="24"/>
                <w:szCs w:val="24"/>
                <w:lang w:val="uk-UA"/>
              </w:rPr>
              <w:lastRenderedPageBreak/>
              <w:t>виданої у співавторстві (обсягом не менше 1,5 авторського аркуша на кожного співавтора)</w:t>
            </w:r>
          </w:p>
          <w:p w14:paraId="4CE091AA" w14:textId="3CE99A32" w:rsidR="00C56119" w:rsidRPr="001E1B65" w:rsidRDefault="00C56119" w:rsidP="002610C6">
            <w:pPr>
              <w:pStyle w:val="a4"/>
              <w:ind w:left="360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E41120E" w14:textId="16776DBE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lastRenderedPageBreak/>
              <w:t>Не менше 1,5 д.а.</w:t>
            </w:r>
          </w:p>
        </w:tc>
        <w:tc>
          <w:tcPr>
            <w:tcW w:w="4536" w:type="dxa"/>
          </w:tcPr>
          <w:p w14:paraId="218C5A88" w14:textId="11597959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 xml:space="preserve">У випадку наявності співавторів частка кожного автора визначається у </w:t>
            </w:r>
            <w:r w:rsidRPr="001E1B65">
              <w:rPr>
                <w:sz w:val="24"/>
                <w:szCs w:val="24"/>
                <w:lang w:val="uk-UA"/>
              </w:rPr>
              <w:lastRenderedPageBreak/>
              <w:t>відповідності до кількості друкованих аркушів</w:t>
            </w:r>
          </w:p>
        </w:tc>
      </w:tr>
      <w:tr w:rsidR="00C56119" w:rsidRPr="001E1B65" w14:paraId="3457D1B4" w14:textId="77777777" w:rsidTr="00C56119">
        <w:trPr>
          <w:trHeight w:val="293"/>
        </w:trPr>
        <w:tc>
          <w:tcPr>
            <w:tcW w:w="2127" w:type="dxa"/>
            <w:vMerge/>
          </w:tcPr>
          <w:p w14:paraId="5C485548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DFC8CDC" w14:textId="11478149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>Наявність публікацій за результатами спільних досліджень у рамках міжнародних наукових/освітніх мереж/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партнерств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3CB4CEBB" w14:textId="26A1B94D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 xml:space="preserve">Не менше 1 на рік </w:t>
            </w:r>
          </w:p>
        </w:tc>
        <w:tc>
          <w:tcPr>
            <w:tcW w:w="4536" w:type="dxa"/>
          </w:tcPr>
          <w:p w14:paraId="607CF1DF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284C9179" w14:textId="77777777" w:rsidTr="00C56119">
        <w:trPr>
          <w:trHeight w:val="293"/>
        </w:trPr>
        <w:tc>
          <w:tcPr>
            <w:tcW w:w="2127" w:type="dxa"/>
            <w:vMerge/>
          </w:tcPr>
          <w:p w14:paraId="10FFA860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24BACE08" w14:textId="5CB1B730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Індекс Гірша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Scopus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Web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of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Science</w:t>
            </w:r>
            <w:proofErr w:type="spellEnd"/>
          </w:p>
          <w:p w14:paraId="3AEB2279" w14:textId="353DF3B2" w:rsidR="00C56119" w:rsidRPr="001E1B65" w:rsidRDefault="00C56119" w:rsidP="002610C6">
            <w:pPr>
              <w:pStyle w:val="a4"/>
              <w:ind w:left="360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9964D41" w14:textId="6C13D8D3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Не менше 2</w:t>
            </w:r>
          </w:p>
        </w:tc>
        <w:tc>
          <w:tcPr>
            <w:tcW w:w="4536" w:type="dxa"/>
          </w:tcPr>
          <w:p w14:paraId="1E0E5E83" w14:textId="5071FBCE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67D8CF0C" w14:textId="77777777" w:rsidTr="00C56119">
        <w:trPr>
          <w:trHeight w:val="293"/>
        </w:trPr>
        <w:tc>
          <w:tcPr>
            <w:tcW w:w="2127" w:type="dxa"/>
            <w:vMerge/>
          </w:tcPr>
          <w:p w14:paraId="01FF1D5E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33164EE1" w14:textId="3FD5F011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Наявність авторських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свідоцтв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 та/або патентів </w:t>
            </w:r>
          </w:p>
        </w:tc>
        <w:tc>
          <w:tcPr>
            <w:tcW w:w="1701" w:type="dxa"/>
          </w:tcPr>
          <w:p w14:paraId="79DCDC43" w14:textId="1B56E750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Не менше 5 авторських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свідоцтв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>/2 патентів</w:t>
            </w:r>
          </w:p>
        </w:tc>
        <w:tc>
          <w:tcPr>
            <w:tcW w:w="4536" w:type="dxa"/>
          </w:tcPr>
          <w:p w14:paraId="3E94A709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243CAFB3" w14:textId="77777777" w:rsidTr="00C56119">
        <w:trPr>
          <w:trHeight w:val="249"/>
        </w:trPr>
        <w:tc>
          <w:tcPr>
            <w:tcW w:w="2127" w:type="dxa"/>
            <w:vMerge/>
          </w:tcPr>
          <w:p w14:paraId="49D53C99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14828AA8" w14:textId="6FF49B89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Захист дисертації на здобуття ступеня кандидата наук / доктора філософії/доктора наук </w:t>
            </w:r>
          </w:p>
        </w:tc>
        <w:tc>
          <w:tcPr>
            <w:tcW w:w="1701" w:type="dxa"/>
          </w:tcPr>
          <w:p w14:paraId="6F0E1709" w14:textId="644D9AA9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5009D4FC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7AFA1A75" w14:textId="77777777" w:rsidTr="00C56119">
        <w:trPr>
          <w:trHeight w:val="293"/>
        </w:trPr>
        <w:tc>
          <w:tcPr>
            <w:tcW w:w="2127" w:type="dxa"/>
            <w:vMerge/>
          </w:tcPr>
          <w:p w14:paraId="40A93B80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46219625" w14:textId="2067932A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>Отримання вченого звання  професора/ доцента (старшого наукового співробітника)</w:t>
            </w:r>
          </w:p>
          <w:p w14:paraId="375C697A" w14:textId="309102B5" w:rsidR="00C56119" w:rsidRPr="001E1B65" w:rsidRDefault="00C56119" w:rsidP="002610C6">
            <w:pPr>
              <w:pStyle w:val="a4"/>
              <w:ind w:left="360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F474E33" w14:textId="1676ACDE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36C692CA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16AE8F09" w14:textId="2DB1B7FB" w:rsidTr="00C56119">
        <w:trPr>
          <w:trHeight w:val="889"/>
        </w:trPr>
        <w:tc>
          <w:tcPr>
            <w:tcW w:w="2127" w:type="dxa"/>
            <w:vMerge/>
          </w:tcPr>
          <w:p w14:paraId="47876825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30B335F9" w14:textId="391EE437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>Організація та проведення  всеукраїнських та/або міжнародних наукових конференцій</w:t>
            </w:r>
          </w:p>
        </w:tc>
        <w:tc>
          <w:tcPr>
            <w:tcW w:w="1701" w:type="dxa"/>
            <w:vAlign w:val="center"/>
          </w:tcPr>
          <w:p w14:paraId="662A65D3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Не менше 1 конференції на рік</w:t>
            </w:r>
          </w:p>
        </w:tc>
        <w:tc>
          <w:tcPr>
            <w:tcW w:w="4536" w:type="dxa"/>
          </w:tcPr>
          <w:p w14:paraId="15EBEBE2" w14:textId="6F538683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Виконання функцій члена оргкомітету або відповідального секретаря згідно наказу</w:t>
            </w:r>
          </w:p>
        </w:tc>
      </w:tr>
      <w:tr w:rsidR="00C56119" w:rsidRPr="001E1B65" w14:paraId="6FDAE510" w14:textId="16C4EC76" w:rsidTr="00C56119">
        <w:trPr>
          <w:trHeight w:val="293"/>
        </w:trPr>
        <w:tc>
          <w:tcPr>
            <w:tcW w:w="2127" w:type="dxa"/>
            <w:vMerge/>
          </w:tcPr>
          <w:p w14:paraId="41B2115B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234282BC" w14:textId="3789FAFA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 xml:space="preserve">Виконання функцій наукового керівника або відповідального виконавця наукової теми (проєкту),   </w:t>
            </w:r>
            <w:r w:rsidRPr="001E1B65">
              <w:rPr>
                <w:i/>
                <w:iCs/>
                <w:sz w:val="23"/>
                <w:szCs w:val="23"/>
                <w:lang w:val="uk-UA"/>
              </w:rPr>
              <w:t xml:space="preserve">що включена до тематичного плану Університету та зареєстрована в </w:t>
            </w:r>
            <w:proofErr w:type="spellStart"/>
            <w:r w:rsidRPr="001E1B65">
              <w:rPr>
                <w:i/>
                <w:iCs/>
                <w:sz w:val="23"/>
                <w:szCs w:val="23"/>
                <w:lang w:val="uk-UA"/>
              </w:rPr>
              <w:t>УкрІНТЕІ</w:t>
            </w:r>
            <w:proofErr w:type="spellEnd"/>
            <w:r w:rsidRPr="001E1B65">
              <w:rPr>
                <w:i/>
                <w:iCs/>
                <w:sz w:val="23"/>
                <w:szCs w:val="23"/>
                <w:lang w:val="uk-UA"/>
              </w:rPr>
              <w:t xml:space="preserve"> </w:t>
            </w:r>
          </w:p>
          <w:p w14:paraId="675095AA" w14:textId="3731F07F" w:rsidR="00C56119" w:rsidRPr="001E1B65" w:rsidRDefault="00C56119" w:rsidP="002610C6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98A9126" w14:textId="290440EF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 (період)</w:t>
            </w:r>
          </w:p>
        </w:tc>
        <w:tc>
          <w:tcPr>
            <w:tcW w:w="4536" w:type="dxa"/>
          </w:tcPr>
          <w:p w14:paraId="1BB0168E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0E755B9D" w14:textId="77777777" w:rsidTr="00C56119">
        <w:trPr>
          <w:trHeight w:val="293"/>
        </w:trPr>
        <w:tc>
          <w:tcPr>
            <w:tcW w:w="2127" w:type="dxa"/>
            <w:vMerge/>
          </w:tcPr>
          <w:p w14:paraId="67C4119B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67E44B43" w14:textId="00DB02E2" w:rsidR="00C56119" w:rsidRPr="001E1B65" w:rsidRDefault="00C56119" w:rsidP="00F76D28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  <w:lang w:val="uk-UA"/>
              </w:rPr>
            </w:pPr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>Виконання функцій головного редактора/члена редакційної колегії наукового видання не нижче категорії «Б», включеного до переліку наукових фахових видань України, або іноземного рецензованого наукового видання</w:t>
            </w:r>
          </w:p>
        </w:tc>
        <w:tc>
          <w:tcPr>
            <w:tcW w:w="1701" w:type="dxa"/>
            <w:vAlign w:val="center"/>
          </w:tcPr>
          <w:p w14:paraId="3C282F05" w14:textId="0DB6FEDC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 (період)</w:t>
            </w:r>
          </w:p>
        </w:tc>
        <w:tc>
          <w:tcPr>
            <w:tcW w:w="4536" w:type="dxa"/>
          </w:tcPr>
          <w:p w14:paraId="68187CB7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463BF2D8" w14:textId="77777777" w:rsidTr="00C56119">
        <w:trPr>
          <w:trHeight w:val="293"/>
        </w:trPr>
        <w:tc>
          <w:tcPr>
            <w:tcW w:w="2127" w:type="dxa"/>
            <w:vMerge/>
          </w:tcPr>
          <w:p w14:paraId="34891D06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77710C7C" w14:textId="77777777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>Впровадження результатів наукових розробок, підтверджене актами про впровадження, у виробництво (технічний проєкт, дослідний зразок, серія тощо)</w:t>
            </w:r>
          </w:p>
          <w:p w14:paraId="0B2B4799" w14:textId="4040224F" w:rsidR="00C56119" w:rsidRPr="001E1B65" w:rsidRDefault="00C56119" w:rsidP="002610C6">
            <w:pPr>
              <w:pStyle w:val="a4"/>
              <w:ind w:left="36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66678F3" w14:textId="60621B6B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0B869CD9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70CBC422" w14:textId="77777777" w:rsidTr="00C56119">
        <w:trPr>
          <w:trHeight w:val="293"/>
        </w:trPr>
        <w:tc>
          <w:tcPr>
            <w:tcW w:w="2127" w:type="dxa"/>
            <w:vMerge/>
          </w:tcPr>
          <w:p w14:paraId="5479BB1D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57CBB74F" w14:textId="62059A78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>Отримання закордонних охоронних документів на об'єкти інтелектуальної власності, патентовласником яких виступає Університет</w:t>
            </w:r>
          </w:p>
          <w:p w14:paraId="5D0C1BE7" w14:textId="77777777" w:rsidR="00C56119" w:rsidRPr="001E1B65" w:rsidRDefault="00C56119" w:rsidP="002610C6">
            <w:pPr>
              <w:pStyle w:val="a4"/>
              <w:ind w:left="36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4975AFD" w14:textId="012AC222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32DA03AD" w14:textId="0C03D6A6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04FAEFA5" w14:textId="77777777" w:rsidTr="00C56119">
        <w:trPr>
          <w:trHeight w:val="293"/>
        </w:trPr>
        <w:tc>
          <w:tcPr>
            <w:tcW w:w="2127" w:type="dxa"/>
            <w:vMerge/>
          </w:tcPr>
          <w:p w14:paraId="2D493E71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6DED2F6B" w14:textId="49BC932A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>Організація та проведення в Університеті/на факультеті студентських олімпіад, турнірів, наукових і творчих конкурсів</w:t>
            </w:r>
          </w:p>
        </w:tc>
        <w:tc>
          <w:tcPr>
            <w:tcW w:w="1701" w:type="dxa"/>
            <w:vAlign w:val="center"/>
          </w:tcPr>
          <w:p w14:paraId="3F4108D1" w14:textId="4B92E990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2E3010A2" w14:textId="02A17B56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Виконання функцій голови/члена оргкомітету/секретаря згідно наказу</w:t>
            </w:r>
          </w:p>
        </w:tc>
      </w:tr>
      <w:tr w:rsidR="00C56119" w:rsidRPr="001E1B65" w14:paraId="20F9ACE5" w14:textId="77777777" w:rsidTr="00C56119">
        <w:trPr>
          <w:trHeight w:val="293"/>
        </w:trPr>
        <w:tc>
          <w:tcPr>
            <w:tcW w:w="2127" w:type="dxa"/>
            <w:vMerge/>
          </w:tcPr>
          <w:p w14:paraId="1D68EFB6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5DC0E76A" w14:textId="62667E29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>Участь у роботі журі студентських або учнівських олімпіад, конкурсів наукових, науково-дослідних робіт на міжнародному (всеукраїнському, регіональному) рівні поза Університетом</w:t>
            </w:r>
          </w:p>
        </w:tc>
        <w:tc>
          <w:tcPr>
            <w:tcW w:w="1701" w:type="dxa"/>
            <w:vAlign w:val="center"/>
          </w:tcPr>
          <w:p w14:paraId="4C7AC697" w14:textId="3B857E4C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28C82329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14B2CBC8" w14:textId="77777777" w:rsidTr="00C56119">
        <w:trPr>
          <w:trHeight w:val="293"/>
        </w:trPr>
        <w:tc>
          <w:tcPr>
            <w:tcW w:w="2127" w:type="dxa"/>
            <w:vMerge/>
          </w:tcPr>
          <w:p w14:paraId="4E09F27C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6EA85C1B" w14:textId="0F3F50E0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 xml:space="preserve">Організація та проведення літніх (зимових)  шкіл, академій, практико-орієнтованих </w:t>
            </w:r>
            <w:proofErr w:type="spellStart"/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>позанавчальних</w:t>
            </w:r>
            <w:proofErr w:type="spellEnd"/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 xml:space="preserve"> тренінгів</w:t>
            </w:r>
          </w:p>
        </w:tc>
        <w:tc>
          <w:tcPr>
            <w:tcW w:w="1701" w:type="dxa"/>
            <w:vAlign w:val="center"/>
          </w:tcPr>
          <w:p w14:paraId="4BE26893" w14:textId="36F2C202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79D5A89F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4097B07E" w14:textId="77777777" w:rsidTr="00C56119">
        <w:trPr>
          <w:trHeight w:val="293"/>
        </w:trPr>
        <w:tc>
          <w:tcPr>
            <w:tcW w:w="2127" w:type="dxa"/>
            <w:vMerge/>
          </w:tcPr>
          <w:p w14:paraId="0C7D1EA0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370C87D6" w14:textId="61D3F491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>Керівництво школярем, який посів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учнів-членів Національного центру «Мала академія наук України»; участь у журі олімпіад чи конкурсів «Мала академія наук України»</w:t>
            </w:r>
          </w:p>
        </w:tc>
        <w:tc>
          <w:tcPr>
            <w:tcW w:w="1701" w:type="dxa"/>
            <w:vAlign w:val="center"/>
          </w:tcPr>
          <w:p w14:paraId="76C400EB" w14:textId="7C833A10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16DD3DC7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0D7EDD91" w14:textId="43D9FE3B" w:rsidTr="00C56119">
        <w:trPr>
          <w:trHeight w:val="293"/>
        </w:trPr>
        <w:tc>
          <w:tcPr>
            <w:tcW w:w="2127" w:type="dxa"/>
            <w:vMerge/>
          </w:tcPr>
          <w:p w14:paraId="61B52066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7CA8D9BE" w14:textId="6D0A3AF1" w:rsidR="00C56119" w:rsidRPr="001E1B65" w:rsidRDefault="00C56119" w:rsidP="00F76D28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>Наукове керівництво (консультування) здобувача, який одержав документ про присудження наукового ступеня</w:t>
            </w:r>
          </w:p>
        </w:tc>
        <w:tc>
          <w:tcPr>
            <w:tcW w:w="1701" w:type="dxa"/>
            <w:vAlign w:val="center"/>
          </w:tcPr>
          <w:p w14:paraId="74B6556A" w14:textId="22CC6CD4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1CFAFE2B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0C1E0837" w14:textId="77777777" w:rsidTr="00C56119">
        <w:trPr>
          <w:trHeight w:val="293"/>
        </w:trPr>
        <w:tc>
          <w:tcPr>
            <w:tcW w:w="2127" w:type="dxa"/>
            <w:vMerge/>
          </w:tcPr>
          <w:p w14:paraId="0A269FCA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06CCABD4" w14:textId="2A69071B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>Участь в атестації наукових працівників  в статусі офіційного опонента або члена постійної спеціалізованої вченої ради/ разових спеціалізованих вчених рад</w:t>
            </w:r>
          </w:p>
        </w:tc>
        <w:tc>
          <w:tcPr>
            <w:tcW w:w="1701" w:type="dxa"/>
            <w:vAlign w:val="center"/>
          </w:tcPr>
          <w:p w14:paraId="74E89444" w14:textId="001F568B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4F79BB94" w14:textId="4D47C898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2BC65671" w14:textId="77777777" w:rsidTr="00C56119">
        <w:trPr>
          <w:trHeight w:val="293"/>
        </w:trPr>
        <w:tc>
          <w:tcPr>
            <w:tcW w:w="2127" w:type="dxa"/>
            <w:vMerge/>
          </w:tcPr>
          <w:p w14:paraId="3C0C4678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3DF837E5" w14:textId="13C1C2C3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 xml:space="preserve">Участь у міжнародних наукових </w:t>
            </w:r>
            <w:proofErr w:type="spellStart"/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>проєктах</w:t>
            </w:r>
            <w:proofErr w:type="spellEnd"/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 xml:space="preserve">/залучення до міжнародної експертизи/експертизи статей у профільних наукових виданнях, що індексуються </w:t>
            </w:r>
            <w:proofErr w:type="spellStart"/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>наукометричними</w:t>
            </w:r>
            <w:proofErr w:type="spellEnd"/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 xml:space="preserve"> базами 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Scopus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Web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of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Science</w:t>
            </w:r>
            <w:proofErr w:type="spellEnd"/>
          </w:p>
        </w:tc>
        <w:tc>
          <w:tcPr>
            <w:tcW w:w="1701" w:type="dxa"/>
            <w:vAlign w:val="center"/>
          </w:tcPr>
          <w:p w14:paraId="76851EE9" w14:textId="7F645C71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4D4A059E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248102FB" w14:textId="5B9E5433" w:rsidTr="00C56119">
        <w:trPr>
          <w:trHeight w:val="293"/>
        </w:trPr>
        <w:tc>
          <w:tcPr>
            <w:tcW w:w="2127" w:type="dxa"/>
            <w:vMerge/>
          </w:tcPr>
          <w:p w14:paraId="63CC034A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24A72638" w14:textId="1ECBE269" w:rsidR="00C56119" w:rsidRPr="001E1B65" w:rsidRDefault="00C56119" w:rsidP="000F48F6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ind w:right="101"/>
              <w:rPr>
                <w:bCs/>
                <w:sz w:val="24"/>
                <w:szCs w:val="24"/>
                <w:lang w:val="uk-UA"/>
              </w:rPr>
            </w:pPr>
            <w:r w:rsidRPr="001E1B65"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  <w:t xml:space="preserve">Залучення позабюджетного фінансування, інших ресурсів в Університет шляхом реалізації </w:t>
            </w:r>
            <w:proofErr w:type="spellStart"/>
            <w:r w:rsidRPr="001E1B65"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  <w:t>фандрайзингових</w:t>
            </w:r>
            <w:proofErr w:type="spellEnd"/>
            <w:r w:rsidRPr="001E1B65"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  <w:t xml:space="preserve"> проєктів</w:t>
            </w:r>
          </w:p>
        </w:tc>
        <w:tc>
          <w:tcPr>
            <w:tcW w:w="1701" w:type="dxa"/>
            <w:vAlign w:val="center"/>
          </w:tcPr>
          <w:p w14:paraId="3B72013E" w14:textId="421A4059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Не менше еквіваленту 5 тис. грн. на рік</w:t>
            </w:r>
          </w:p>
        </w:tc>
        <w:tc>
          <w:tcPr>
            <w:tcW w:w="4536" w:type="dxa"/>
          </w:tcPr>
          <w:p w14:paraId="64111C4A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0645A4BD" w14:textId="77777777" w:rsidTr="00C56119">
        <w:trPr>
          <w:trHeight w:val="293"/>
        </w:trPr>
        <w:tc>
          <w:tcPr>
            <w:tcW w:w="2127" w:type="dxa"/>
            <w:vMerge/>
          </w:tcPr>
          <w:p w14:paraId="528AFAC9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56989CB3" w14:textId="77777777" w:rsidR="00C56119" w:rsidRPr="001E1B65" w:rsidRDefault="00C56119" w:rsidP="002610C6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ind w:right="101"/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  <w:t>Проєктна діяльність</w:t>
            </w:r>
          </w:p>
          <w:p w14:paraId="38C3C1CB" w14:textId="39E30DE3" w:rsidR="00C56119" w:rsidRPr="001E1B65" w:rsidRDefault="00C56119" w:rsidP="002278E8">
            <w:pPr>
              <w:pStyle w:val="TableParagraph"/>
              <w:tabs>
                <w:tab w:val="left" w:pos="103"/>
              </w:tabs>
              <w:ind w:left="360" w:right="101"/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8EE5B3E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CBE295C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4E513FFF" w14:textId="77777777" w:rsidTr="00C56119">
        <w:trPr>
          <w:trHeight w:val="293"/>
        </w:trPr>
        <w:tc>
          <w:tcPr>
            <w:tcW w:w="2127" w:type="dxa"/>
            <w:vMerge/>
          </w:tcPr>
          <w:p w14:paraId="2A4E0417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0DFFA646" w14:textId="24391872" w:rsidR="00C56119" w:rsidRPr="001E1B65" w:rsidRDefault="00C56119" w:rsidP="002610C6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ind w:right="101"/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rFonts w:asciiTheme="minorHAnsi" w:eastAsiaTheme="minorHAnsi" w:hAnsiTheme="minorHAnsi" w:cstheme="minorBidi"/>
                <w:bCs/>
                <w:i/>
                <w:iCs/>
                <w:sz w:val="24"/>
                <w:szCs w:val="24"/>
                <w:lang w:val="uk-UA"/>
              </w:rPr>
              <w:t>Ефективність аспірантури/докторантури (для наукових керівників/консультантів)</w:t>
            </w:r>
          </w:p>
        </w:tc>
        <w:tc>
          <w:tcPr>
            <w:tcW w:w="1701" w:type="dxa"/>
            <w:vAlign w:val="center"/>
          </w:tcPr>
          <w:p w14:paraId="239A7C96" w14:textId="39060B84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100% вчасних захистів</w:t>
            </w:r>
          </w:p>
        </w:tc>
        <w:tc>
          <w:tcPr>
            <w:tcW w:w="4536" w:type="dxa"/>
          </w:tcPr>
          <w:p w14:paraId="3664A66C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105524FD" w14:textId="77777777" w:rsidTr="00292E0C">
        <w:trPr>
          <w:trHeight w:val="293"/>
        </w:trPr>
        <w:tc>
          <w:tcPr>
            <w:tcW w:w="2127" w:type="dxa"/>
            <w:vMerge w:val="restart"/>
          </w:tcPr>
          <w:p w14:paraId="195940AD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41372AAD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7C918983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46803E0B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60C1B46A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7E5B88C7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14039B21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13FBAE66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6D218472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1682DAC1" w14:textId="395E2E43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1B65">
              <w:rPr>
                <w:b/>
                <w:sz w:val="24"/>
                <w:szCs w:val="24"/>
                <w:lang w:val="uk-UA"/>
              </w:rPr>
              <w:t>Створення університетського світоглядного простору</w:t>
            </w:r>
          </w:p>
        </w:tc>
        <w:tc>
          <w:tcPr>
            <w:tcW w:w="13608" w:type="dxa"/>
            <w:gridSpan w:val="3"/>
            <w:vAlign w:val="center"/>
          </w:tcPr>
          <w:p w14:paraId="031D265B" w14:textId="4AD153F1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b/>
                <w:i/>
                <w:iCs/>
                <w:caps/>
                <w:sz w:val="24"/>
                <w:szCs w:val="24"/>
                <w:lang w:val="uk-UA"/>
              </w:rPr>
              <w:lastRenderedPageBreak/>
              <w:t>обов’язкові показники</w:t>
            </w:r>
          </w:p>
        </w:tc>
      </w:tr>
      <w:tr w:rsidR="00C56119" w:rsidRPr="001E1B65" w14:paraId="78BA504D" w14:textId="77777777" w:rsidTr="00C56119">
        <w:trPr>
          <w:trHeight w:val="293"/>
        </w:trPr>
        <w:tc>
          <w:tcPr>
            <w:tcW w:w="2127" w:type="dxa"/>
            <w:vMerge/>
          </w:tcPr>
          <w:p w14:paraId="6C9361E1" w14:textId="6E5EB0D5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6D1ED59E" w14:textId="5328E50A" w:rsidR="00C56119" w:rsidRPr="001E1B65" w:rsidRDefault="00C56119" w:rsidP="002610C6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ind w:right="101"/>
              <w:rPr>
                <w:rFonts w:asciiTheme="minorHAnsi" w:eastAsiaTheme="minorHAnsi" w:hAnsiTheme="minorHAnsi" w:cstheme="minorHAnsi"/>
                <w:bCs/>
                <w:sz w:val="24"/>
                <w:szCs w:val="24"/>
                <w:lang w:val="uk-UA"/>
              </w:rPr>
            </w:pPr>
            <w:r w:rsidRPr="001E1B65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Знання і дотримання Кодексу академічної доброчесності та корпоративної етики, сприяння впровадженню Стратегії розвитку Університету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2F6095B" w14:textId="18876339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6175A14F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32476AE5" w14:textId="77777777" w:rsidTr="00C56119">
        <w:trPr>
          <w:trHeight w:val="293"/>
        </w:trPr>
        <w:tc>
          <w:tcPr>
            <w:tcW w:w="2127" w:type="dxa"/>
            <w:vMerge/>
          </w:tcPr>
          <w:p w14:paraId="20EE9B71" w14:textId="77777777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7CCE0AEC" w14:textId="185BA27C" w:rsidR="00C56119" w:rsidRPr="001E1B65" w:rsidRDefault="00C56119" w:rsidP="002610C6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ind w:right="101"/>
              <w:rPr>
                <w:rFonts w:asciiTheme="minorHAnsi" w:eastAsiaTheme="minorHAnsi" w:hAnsiTheme="minorHAnsi" w:cstheme="minorHAnsi"/>
                <w:bCs/>
                <w:sz w:val="24"/>
                <w:szCs w:val="24"/>
                <w:lang w:val="uk-UA"/>
              </w:rPr>
            </w:pPr>
            <w:r w:rsidRPr="001E1B65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Інформаційний супровід діяльності (активна персональна сторінка у соціальних мережах, адміністрування сторінки структурного підрозділу, координація профорієнтаційної </w:t>
            </w:r>
            <w:r w:rsidRPr="001E1B65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lastRenderedPageBreak/>
              <w:t>діяльності тощо)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07860DE1" w14:textId="609F493F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lastRenderedPageBreak/>
              <w:t>+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6F3A7FD8" w14:textId="4B3D59B1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56119" w:rsidRPr="001E1B65" w14:paraId="1F7F8DB7" w14:textId="77777777" w:rsidTr="00C56119">
        <w:trPr>
          <w:trHeight w:val="293"/>
        </w:trPr>
        <w:tc>
          <w:tcPr>
            <w:tcW w:w="2127" w:type="dxa"/>
            <w:vMerge/>
          </w:tcPr>
          <w:p w14:paraId="5B06C55A" w14:textId="77777777" w:rsidR="00C56119" w:rsidRPr="001E1B65" w:rsidRDefault="00C56119" w:rsidP="0031319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14:paraId="2DCDF699" w14:textId="7866F090" w:rsidR="00C56119" w:rsidRPr="001E1B65" w:rsidRDefault="00C56119" w:rsidP="00313195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ind w:right="101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1E1B65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Підтримка та популяризація елементів бренду Університету, сприяння його позитивного іміджу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17A0A72" w14:textId="77D6216B" w:rsidR="00C56119" w:rsidRPr="001E1B65" w:rsidRDefault="00C56119" w:rsidP="00313195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70EBC208" w14:textId="77777777" w:rsidR="00C56119" w:rsidRPr="001E1B65" w:rsidRDefault="00C56119" w:rsidP="003131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14E508E6" w14:textId="77777777" w:rsidTr="00AD1315">
        <w:trPr>
          <w:trHeight w:val="293"/>
        </w:trPr>
        <w:tc>
          <w:tcPr>
            <w:tcW w:w="2127" w:type="dxa"/>
            <w:vMerge/>
          </w:tcPr>
          <w:p w14:paraId="7A4BFAAB" w14:textId="77777777" w:rsidR="00C56119" w:rsidRPr="001E1B65" w:rsidRDefault="00C56119" w:rsidP="0031319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608" w:type="dxa"/>
            <w:gridSpan w:val="3"/>
            <w:vAlign w:val="center"/>
          </w:tcPr>
          <w:p w14:paraId="51A3D311" w14:textId="457EBB4F" w:rsidR="00C56119" w:rsidRPr="001E1B65" w:rsidRDefault="00C56119" w:rsidP="00313195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b/>
                <w:i/>
                <w:iCs/>
                <w:caps/>
                <w:sz w:val="24"/>
                <w:szCs w:val="24"/>
                <w:lang w:val="uk-UA"/>
              </w:rPr>
              <w:t>Варіативні показники</w:t>
            </w:r>
          </w:p>
        </w:tc>
      </w:tr>
      <w:tr w:rsidR="00C56119" w:rsidRPr="001E1B65" w14:paraId="3E2D6455" w14:textId="77777777" w:rsidTr="00C56119">
        <w:trPr>
          <w:trHeight w:val="1008"/>
        </w:trPr>
        <w:tc>
          <w:tcPr>
            <w:tcW w:w="2127" w:type="dxa"/>
            <w:vMerge/>
          </w:tcPr>
          <w:p w14:paraId="7B23474B" w14:textId="77777777" w:rsidR="00C56119" w:rsidRPr="001E1B65" w:rsidRDefault="00C56119" w:rsidP="002278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Align w:val="center"/>
          </w:tcPr>
          <w:p w14:paraId="13730B00" w14:textId="72268041" w:rsidR="00C56119" w:rsidRPr="001E1B65" w:rsidRDefault="00C56119" w:rsidP="002278E8">
            <w:pPr>
              <w:pStyle w:val="a4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Експертна діяльність (експертиза документів, виступи у ЗМІ в якості експерта тощо) </w:t>
            </w:r>
          </w:p>
        </w:tc>
        <w:tc>
          <w:tcPr>
            <w:tcW w:w="1701" w:type="dxa"/>
          </w:tcPr>
          <w:p w14:paraId="3F79B121" w14:textId="7302BDE4" w:rsidR="00C56119" w:rsidRPr="001E1B65" w:rsidRDefault="00C56119" w:rsidP="002278E8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4F384EA1" w14:textId="77777777" w:rsidR="00C56119" w:rsidRPr="001E1B65" w:rsidRDefault="00C56119" w:rsidP="00227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09F78BA5" w14:textId="7F773512" w:rsidTr="00C56119">
        <w:trPr>
          <w:trHeight w:val="692"/>
        </w:trPr>
        <w:tc>
          <w:tcPr>
            <w:tcW w:w="2127" w:type="dxa"/>
            <w:vMerge/>
          </w:tcPr>
          <w:p w14:paraId="045C0E2F" w14:textId="1B11DADE" w:rsidR="00C56119" w:rsidRPr="001E1B65" w:rsidRDefault="00C56119" w:rsidP="002610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A98E0FD" w14:textId="37C053B2" w:rsidR="00C56119" w:rsidRPr="001E1B65" w:rsidRDefault="00C56119" w:rsidP="002278E8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  <w:lang w:val="uk-UA"/>
              </w:rPr>
            </w:pPr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1E1B65">
              <w:rPr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позанавчальних</w:t>
            </w:r>
            <w:proofErr w:type="spellEnd"/>
            <w:r w:rsidRPr="001E1B65">
              <w:rPr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виховних/соціально-виховних </w:t>
            </w:r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>заходів/</w:t>
            </w:r>
            <w:proofErr w:type="spellStart"/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>івентів</w:t>
            </w:r>
            <w:proofErr w:type="spellEnd"/>
            <w:r w:rsidRPr="001E1B65">
              <w:rPr>
                <w:bCs/>
                <w:i/>
                <w:iCs/>
                <w:sz w:val="24"/>
                <w:szCs w:val="24"/>
                <w:lang w:val="uk-UA"/>
              </w:rPr>
              <w:t>, спрямованих на підтримку  корпоративного духу, із залученням усіх учасників освітнього процесу</w:t>
            </w:r>
          </w:p>
        </w:tc>
        <w:tc>
          <w:tcPr>
            <w:tcW w:w="1701" w:type="dxa"/>
          </w:tcPr>
          <w:p w14:paraId="35FC216D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Не менше 1 заходу на рік</w:t>
            </w:r>
          </w:p>
        </w:tc>
        <w:tc>
          <w:tcPr>
            <w:tcW w:w="4536" w:type="dxa"/>
          </w:tcPr>
          <w:p w14:paraId="1B3BECDA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01DF3C7B" w14:textId="4139058C" w:rsidTr="00C56119">
        <w:trPr>
          <w:trHeight w:val="721"/>
        </w:trPr>
        <w:tc>
          <w:tcPr>
            <w:tcW w:w="2127" w:type="dxa"/>
            <w:vMerge/>
          </w:tcPr>
          <w:p w14:paraId="770668B4" w14:textId="77777777" w:rsidR="00C56119" w:rsidRPr="001E1B65" w:rsidRDefault="00C56119" w:rsidP="002610C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4BEBC770" w14:textId="5F32AC74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Участь в реалізації соціальних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фандрайзингових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 проєктів </w:t>
            </w:r>
          </w:p>
        </w:tc>
        <w:tc>
          <w:tcPr>
            <w:tcW w:w="1701" w:type="dxa"/>
          </w:tcPr>
          <w:p w14:paraId="2F4EEBE1" w14:textId="517F9C53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 (рік)</w:t>
            </w:r>
          </w:p>
        </w:tc>
        <w:tc>
          <w:tcPr>
            <w:tcW w:w="4536" w:type="dxa"/>
          </w:tcPr>
          <w:p w14:paraId="4396A912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30C34CD9" w14:textId="77777777" w:rsidTr="00C56119">
        <w:trPr>
          <w:trHeight w:val="735"/>
        </w:trPr>
        <w:tc>
          <w:tcPr>
            <w:tcW w:w="2127" w:type="dxa"/>
            <w:vMerge/>
          </w:tcPr>
          <w:p w14:paraId="1A2A9410" w14:textId="77777777" w:rsidR="00C56119" w:rsidRPr="001E1B65" w:rsidRDefault="00C56119" w:rsidP="002610C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6E7EDDE3" w14:textId="5D0F0B1D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>Підготовка планових питань на засідання Вченої ради, ректорату, Ради з якості</w:t>
            </w:r>
          </w:p>
        </w:tc>
        <w:tc>
          <w:tcPr>
            <w:tcW w:w="1701" w:type="dxa"/>
          </w:tcPr>
          <w:p w14:paraId="14133086" w14:textId="28EF42F5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11EF9F69" w14:textId="0423660F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438D10AE" w14:textId="77777777" w:rsidTr="00C56119">
        <w:trPr>
          <w:trHeight w:val="735"/>
        </w:trPr>
        <w:tc>
          <w:tcPr>
            <w:tcW w:w="2127" w:type="dxa"/>
            <w:vMerge/>
          </w:tcPr>
          <w:p w14:paraId="1DC4E062" w14:textId="77777777" w:rsidR="00C56119" w:rsidRPr="001E1B65" w:rsidRDefault="00C56119" w:rsidP="002610C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24E0D3DD" w14:textId="2BE2E656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>Адміністрування офіційних сторінок структурних підрозділів у соціальних мережах</w:t>
            </w:r>
          </w:p>
        </w:tc>
        <w:tc>
          <w:tcPr>
            <w:tcW w:w="1701" w:type="dxa"/>
          </w:tcPr>
          <w:p w14:paraId="602C8AF8" w14:textId="001303CF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Не менше 2 публікацій на тиждень (106 на рік)</w:t>
            </w:r>
          </w:p>
        </w:tc>
        <w:tc>
          <w:tcPr>
            <w:tcW w:w="4536" w:type="dxa"/>
          </w:tcPr>
          <w:p w14:paraId="433AD869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4EF585E1" w14:textId="77777777" w:rsidTr="00C56119">
        <w:trPr>
          <w:trHeight w:val="735"/>
        </w:trPr>
        <w:tc>
          <w:tcPr>
            <w:tcW w:w="2127" w:type="dxa"/>
            <w:vMerge/>
          </w:tcPr>
          <w:p w14:paraId="67DB3E6C" w14:textId="77777777" w:rsidR="00C56119" w:rsidRPr="001E1B65" w:rsidRDefault="00C56119" w:rsidP="002610C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4F61F5A1" w14:textId="77777777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>Розробка інформаційних пакетів факультетів українською мовою та переклад інформаційних пакетів англійською мовою: загальна інформація та інформація зі спеціальності / освітньої програми</w:t>
            </w:r>
          </w:p>
          <w:p w14:paraId="60F69AFC" w14:textId="04190859" w:rsidR="00C56119" w:rsidRPr="001E1B65" w:rsidRDefault="00C56119" w:rsidP="002278E8">
            <w:pPr>
              <w:pStyle w:val="a4"/>
              <w:ind w:left="360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FA4A902" w14:textId="2A801BAD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37D3AF36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0CA09AAB" w14:textId="77777777" w:rsidTr="00C56119">
        <w:trPr>
          <w:trHeight w:val="735"/>
        </w:trPr>
        <w:tc>
          <w:tcPr>
            <w:tcW w:w="2127" w:type="dxa"/>
            <w:vMerge/>
          </w:tcPr>
          <w:p w14:paraId="5DD95A78" w14:textId="77777777" w:rsidR="00C56119" w:rsidRPr="001E1B65" w:rsidRDefault="00C56119" w:rsidP="002610C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65B953D3" w14:textId="77777777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 xml:space="preserve">Участь у робочих групах, спільних </w:t>
            </w:r>
            <w:proofErr w:type="spellStart"/>
            <w:r w:rsidRPr="001E1B65">
              <w:rPr>
                <w:i/>
                <w:iCs/>
                <w:sz w:val="24"/>
                <w:szCs w:val="24"/>
                <w:lang w:val="uk-UA"/>
              </w:rPr>
              <w:t>проєктах</w:t>
            </w:r>
            <w:proofErr w:type="spellEnd"/>
            <w:r w:rsidRPr="001E1B65">
              <w:rPr>
                <w:i/>
                <w:iCs/>
                <w:sz w:val="24"/>
                <w:szCs w:val="24"/>
                <w:lang w:val="uk-UA"/>
              </w:rPr>
              <w:t>, програмах, комісіях органів державної влади та місцевого самоврядування (члени робочих груп, радники тощо)</w:t>
            </w:r>
          </w:p>
          <w:p w14:paraId="7670931E" w14:textId="7C18FD46" w:rsidR="00C56119" w:rsidRPr="001E1B65" w:rsidRDefault="00C56119" w:rsidP="002278E8">
            <w:pPr>
              <w:pStyle w:val="a4"/>
              <w:ind w:left="360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7C8EAD2" w14:textId="4D6DDD6A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67323824" w14:textId="11FB923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6119" w:rsidRPr="001E1B65" w14:paraId="6B3A218E" w14:textId="77777777" w:rsidTr="00C56119">
        <w:trPr>
          <w:trHeight w:val="735"/>
        </w:trPr>
        <w:tc>
          <w:tcPr>
            <w:tcW w:w="2127" w:type="dxa"/>
            <w:vMerge/>
          </w:tcPr>
          <w:p w14:paraId="61E62D1A" w14:textId="77777777" w:rsidR="00C56119" w:rsidRPr="001E1B65" w:rsidRDefault="00C56119" w:rsidP="002610C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14:paraId="565D3A73" w14:textId="2DF73E9A" w:rsidR="00C56119" w:rsidRPr="001E1B65" w:rsidRDefault="00C56119" w:rsidP="002610C6">
            <w:pPr>
              <w:pStyle w:val="a4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  <w:lang w:val="uk-UA"/>
              </w:rPr>
            </w:pPr>
            <w:r w:rsidRPr="001E1B65">
              <w:rPr>
                <w:i/>
                <w:iCs/>
                <w:sz w:val="24"/>
                <w:szCs w:val="24"/>
                <w:lang w:val="uk-UA"/>
              </w:rPr>
              <w:t>Виконання обов’язків куратора групи</w:t>
            </w:r>
          </w:p>
        </w:tc>
        <w:tc>
          <w:tcPr>
            <w:tcW w:w="1701" w:type="dxa"/>
          </w:tcPr>
          <w:p w14:paraId="51983F38" w14:textId="01296E65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  <w:r w:rsidRPr="001E1B65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536" w:type="dxa"/>
          </w:tcPr>
          <w:p w14:paraId="1111997E" w14:textId="77777777" w:rsidR="00C56119" w:rsidRPr="001E1B65" w:rsidRDefault="00C56119" w:rsidP="002610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7F3DF46C" w14:textId="06D6C8A7" w:rsidR="0067012A" w:rsidRPr="001E1B65" w:rsidRDefault="0067012A" w:rsidP="001D50F2">
      <w:pPr>
        <w:spacing w:line="240" w:lineRule="auto"/>
        <w:rPr>
          <w:sz w:val="24"/>
          <w:szCs w:val="24"/>
        </w:rPr>
      </w:pPr>
    </w:p>
    <w:p w14:paraId="44024D9A" w14:textId="77777777" w:rsidR="005477C5" w:rsidRPr="001E1B65" w:rsidRDefault="005477C5" w:rsidP="00670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6B1E7" w14:textId="77777777" w:rsidR="002278E8" w:rsidRPr="001E1B65" w:rsidRDefault="002278E8" w:rsidP="00670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18F6D" w14:textId="558D7D01" w:rsidR="0067012A" w:rsidRPr="001E1B65" w:rsidRDefault="0067012A" w:rsidP="0067012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1E1B6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Порядок </w:t>
      </w:r>
      <w:r w:rsidR="00814D8C" w:rsidRPr="001E1B65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формування переліку</w:t>
      </w:r>
      <w:r w:rsidRPr="001E1B6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КПЕ </w:t>
      </w:r>
      <w:r w:rsidR="00083BD7" w:rsidRPr="001E1B65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науково-педагогічного працівника</w:t>
      </w:r>
    </w:p>
    <w:p w14:paraId="300185D4" w14:textId="77777777" w:rsidR="00F50152" w:rsidRPr="001E1B65" w:rsidRDefault="00F50152" w:rsidP="0067012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7E0D2276" w14:textId="0518FC46" w:rsidR="008C7925" w:rsidRPr="001E1B65" w:rsidRDefault="0067012A" w:rsidP="0041549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B65">
        <w:rPr>
          <w:rFonts w:ascii="Times New Roman" w:hAnsi="Times New Roman" w:cs="Times New Roman"/>
          <w:sz w:val="28"/>
          <w:szCs w:val="28"/>
          <w:lang w:val="uk-UA"/>
        </w:rPr>
        <w:t>Комплекс ключових показників ефективності</w:t>
      </w:r>
      <w:r w:rsidR="00933DAC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для всіх категорій </w:t>
      </w:r>
      <w:r w:rsidR="00083BD7" w:rsidRPr="001E1B65">
        <w:rPr>
          <w:rFonts w:ascii="Times New Roman" w:hAnsi="Times New Roman" w:cs="Times New Roman"/>
          <w:sz w:val="28"/>
          <w:szCs w:val="28"/>
          <w:lang w:val="uk-UA"/>
        </w:rPr>
        <w:t>науково-педагогічн</w:t>
      </w:r>
      <w:r w:rsidR="00933DAC" w:rsidRPr="001E1B6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83BD7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933DAC" w:rsidRPr="001E1B6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83BD7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налічує </w:t>
      </w:r>
      <w:r w:rsidR="009F6EE7" w:rsidRPr="001E1B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95402" w:rsidRPr="001E1B6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57996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1B65">
        <w:rPr>
          <w:rFonts w:ascii="Times New Roman" w:hAnsi="Times New Roman" w:cs="Times New Roman"/>
          <w:sz w:val="28"/>
          <w:szCs w:val="28"/>
          <w:lang w:val="uk-UA"/>
        </w:rPr>
        <w:t>показник</w:t>
      </w:r>
      <w:r w:rsidR="00495402" w:rsidRPr="001E1B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A4C0C" w:rsidRPr="001E1B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8C7925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яких </w:t>
      </w:r>
      <w:r w:rsidR="009F6EE7" w:rsidRPr="001E1B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35743" w:rsidRPr="001E1B6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83BD7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E99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1E1B65">
        <w:rPr>
          <w:rFonts w:ascii="Times New Roman" w:hAnsi="Times New Roman" w:cs="Times New Roman"/>
          <w:sz w:val="28"/>
          <w:szCs w:val="28"/>
          <w:lang w:val="uk-UA"/>
        </w:rPr>
        <w:t>обов’язкови</w:t>
      </w:r>
      <w:r w:rsidR="002C0E99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35743" w:rsidRPr="001E1B65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BA4C0C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1B65">
        <w:rPr>
          <w:rFonts w:ascii="Times New Roman" w:hAnsi="Times New Roman" w:cs="Times New Roman"/>
          <w:sz w:val="28"/>
          <w:szCs w:val="28"/>
          <w:lang w:val="uk-UA"/>
        </w:rPr>
        <w:t>варіативн</w:t>
      </w:r>
      <w:r w:rsidR="00495402" w:rsidRPr="001E1B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35743" w:rsidRPr="001E1B65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2C0E99" w:rsidRPr="001E1B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549A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925" w:rsidRPr="001E1B65">
        <w:rPr>
          <w:rFonts w:ascii="Times New Roman" w:hAnsi="Times New Roman" w:cs="Times New Roman"/>
          <w:sz w:val="28"/>
          <w:szCs w:val="28"/>
          <w:lang w:val="uk-UA"/>
        </w:rPr>
        <w:t>Додатко</w:t>
      </w:r>
      <w:r w:rsidR="0041549A" w:rsidRPr="001E1B6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C7925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до контракту всіх категорій НПП передбачається виконання </w:t>
      </w:r>
      <w:r w:rsidR="009F6EE7" w:rsidRPr="001E1B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35743" w:rsidRPr="001E1B6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C7925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</w:t>
      </w:r>
      <w:r w:rsidR="002E374D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их та </w:t>
      </w:r>
      <w:r w:rsidR="009F6EE7" w:rsidRPr="001E1B65">
        <w:rPr>
          <w:rFonts w:ascii="Times New Roman" w:hAnsi="Times New Roman" w:cs="Times New Roman"/>
          <w:sz w:val="28"/>
          <w:szCs w:val="28"/>
          <w:lang w:val="uk-UA"/>
        </w:rPr>
        <w:t>10-</w:t>
      </w:r>
      <w:r w:rsidR="002E374D" w:rsidRPr="001E1B65">
        <w:rPr>
          <w:rFonts w:ascii="Times New Roman" w:hAnsi="Times New Roman" w:cs="Times New Roman"/>
          <w:sz w:val="28"/>
          <w:szCs w:val="28"/>
          <w:lang w:val="uk-UA"/>
        </w:rPr>
        <w:t>15 варіативних</w:t>
      </w:r>
      <w:r w:rsidR="0052257E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показників</w:t>
      </w:r>
      <w:r w:rsidR="00CB16F0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(в залежності від посади, наукового ступеня та вченого звання НПП)</w:t>
      </w:r>
      <w:r w:rsidR="0052257E" w:rsidRPr="001E1B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D9D9C7" w14:textId="148A0BAE" w:rsidR="00BA4C0C" w:rsidRPr="001E1B65" w:rsidRDefault="00013D22" w:rsidP="0067012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Варіативні показники обираються спільно з завідувачем кафедри з урахуванням задач, які стоять перед кафедрою. </w:t>
      </w:r>
      <w:r w:rsidR="0067012A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Обов’язкові і варіативні показники можуть мати інші (менші або більші) за встановлені як орієнтир цільові значення в залежності від специфіки </w:t>
      </w:r>
      <w:r w:rsidR="007B10D9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факультету, </w:t>
      </w:r>
      <w:r w:rsidR="0067012A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кафедри та освітніх програм, </w:t>
      </w:r>
      <w:r w:rsidRPr="001E1B65">
        <w:rPr>
          <w:rFonts w:ascii="Times New Roman" w:hAnsi="Times New Roman" w:cs="Times New Roman"/>
          <w:sz w:val="28"/>
          <w:szCs w:val="28"/>
          <w:lang w:val="uk-UA"/>
        </w:rPr>
        <w:t>у реалізації яких бере участь науково-педагогічний працівник</w:t>
      </w:r>
      <w:r w:rsidR="0067012A" w:rsidRPr="001E1B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B91E27" w14:textId="5DD69A58" w:rsidR="00857996" w:rsidRPr="001E1B65" w:rsidRDefault="002432C4" w:rsidP="00314A6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B65">
        <w:rPr>
          <w:rFonts w:ascii="Times New Roman" w:hAnsi="Times New Roman" w:cs="Times New Roman"/>
          <w:sz w:val="28"/>
          <w:szCs w:val="28"/>
          <w:lang w:val="uk-UA"/>
        </w:rPr>
        <w:t>Для НПП, які обрані за конкурсом, п</w:t>
      </w:r>
      <w:r w:rsidR="0028417C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ерелік КПЕ встановлюється на </w:t>
      </w:r>
      <w:r w:rsidR="00521951" w:rsidRPr="001E1B65">
        <w:rPr>
          <w:rFonts w:ascii="Times New Roman" w:hAnsi="Times New Roman" w:cs="Times New Roman"/>
          <w:sz w:val="28"/>
          <w:szCs w:val="28"/>
          <w:lang w:val="uk-UA"/>
        </w:rPr>
        <w:t>строк</w:t>
      </w:r>
      <w:r w:rsidR="00353F31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обрання</w:t>
      </w:r>
      <w:r w:rsidR="00521951" w:rsidRPr="001E1B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0578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7610E5" w14:textId="4F234E8C" w:rsidR="002432C4" w:rsidRPr="001E1B65" w:rsidRDefault="002432C4" w:rsidP="00314A6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Для НПП, які </w:t>
      </w:r>
      <w:r w:rsidR="00521951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не обрані за конкурсом, </w:t>
      </w:r>
      <w:r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КПЕ обираються </w:t>
      </w:r>
      <w:r w:rsidR="00521951" w:rsidRPr="001E1B65">
        <w:rPr>
          <w:rFonts w:ascii="Times New Roman" w:hAnsi="Times New Roman" w:cs="Times New Roman"/>
          <w:sz w:val="28"/>
          <w:szCs w:val="28"/>
          <w:lang w:val="uk-UA"/>
        </w:rPr>
        <w:t>строком</w:t>
      </w:r>
      <w:r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на навчальний рік.</w:t>
      </w:r>
    </w:p>
    <w:p w14:paraId="7A889364" w14:textId="11B3A6ED" w:rsidR="00521951" w:rsidRPr="001E1B65" w:rsidRDefault="00521951" w:rsidP="00314A6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B65">
        <w:rPr>
          <w:rFonts w:ascii="Times New Roman" w:hAnsi="Times New Roman" w:cs="Times New Roman"/>
          <w:sz w:val="28"/>
          <w:szCs w:val="28"/>
          <w:lang w:val="uk-UA"/>
        </w:rPr>
        <w:t>КПЕ науково-педагогічного працівника можуть бути переглянуті Університетом у разі внесення змін до наказу про їх затвердження.</w:t>
      </w:r>
    </w:p>
    <w:p w14:paraId="7F30D58C" w14:textId="1F4DAD76" w:rsidR="002432C4" w:rsidRPr="001E1B65" w:rsidRDefault="002432C4" w:rsidP="00314A6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B65">
        <w:rPr>
          <w:rFonts w:ascii="Times New Roman" w:hAnsi="Times New Roman" w:cs="Times New Roman"/>
          <w:sz w:val="28"/>
          <w:szCs w:val="28"/>
          <w:lang w:val="uk-UA"/>
        </w:rPr>
        <w:t>Звітування про виконання НПП КПЕ відбувається на підсумкових у навчальному році засіданнях кафедр та фіксується у протоколах засідань.</w:t>
      </w:r>
    </w:p>
    <w:p w14:paraId="238BB767" w14:textId="3807D689" w:rsidR="00880DEA" w:rsidRPr="001E1B65" w:rsidRDefault="00880DEA" w:rsidP="00314A6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B65">
        <w:rPr>
          <w:rFonts w:ascii="Times New Roman" w:hAnsi="Times New Roman" w:cs="Times New Roman"/>
          <w:sz w:val="28"/>
          <w:szCs w:val="28"/>
          <w:lang w:val="uk-UA"/>
        </w:rPr>
        <w:t>Досягнення КПЕ</w:t>
      </w:r>
      <w:r w:rsidR="00353F31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має супроводжуватись </w:t>
      </w:r>
      <w:r w:rsidR="00857996" w:rsidRPr="001E1B65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BA4C0C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твердженням внутрішніми документами (рішення </w:t>
      </w:r>
      <w:r w:rsidR="00857996" w:rsidRPr="001E1B65">
        <w:rPr>
          <w:rFonts w:ascii="Times New Roman" w:hAnsi="Times New Roman" w:cs="Times New Roman"/>
          <w:sz w:val="28"/>
          <w:szCs w:val="28"/>
          <w:lang w:val="uk-UA"/>
        </w:rPr>
        <w:t>Вченої ради</w:t>
      </w:r>
      <w:r w:rsidR="00BA4C0C" w:rsidRPr="001E1B65">
        <w:rPr>
          <w:rFonts w:ascii="Times New Roman" w:hAnsi="Times New Roman" w:cs="Times New Roman"/>
          <w:sz w:val="28"/>
          <w:szCs w:val="28"/>
          <w:lang w:val="uk-UA"/>
        </w:rPr>
        <w:t>, наказ</w:t>
      </w:r>
      <w:r w:rsidR="0023434B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7996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розпорядження, </w:t>
      </w:r>
      <w:r w:rsidR="0023434B" w:rsidRPr="001E1B65">
        <w:rPr>
          <w:rFonts w:ascii="Times New Roman" w:hAnsi="Times New Roman" w:cs="Times New Roman"/>
          <w:sz w:val="28"/>
          <w:szCs w:val="28"/>
          <w:lang w:val="uk-UA"/>
        </w:rPr>
        <w:t>витяг з протоколу засідання кафедр тощо</w:t>
      </w:r>
      <w:r w:rsidR="00857996" w:rsidRPr="001E1B65">
        <w:rPr>
          <w:rFonts w:ascii="Times New Roman" w:hAnsi="Times New Roman" w:cs="Times New Roman"/>
          <w:sz w:val="28"/>
          <w:szCs w:val="28"/>
          <w:lang w:val="uk-UA"/>
        </w:rPr>
        <w:t>) та зовнішніми (сертифікати, дипломи, нормативні документи тощо).</w:t>
      </w:r>
    </w:p>
    <w:p w14:paraId="302D2FD1" w14:textId="786574B2" w:rsidR="00A017D6" w:rsidRPr="001E1B65" w:rsidRDefault="004D2276" w:rsidP="008657C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Зміст діяльності всіх категорій НПП </w:t>
      </w:r>
      <w:r w:rsidR="00857996"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не обмежується переліком запланованих КПЕ і визначається </w:t>
      </w:r>
      <w:r w:rsidRPr="001E1B65">
        <w:rPr>
          <w:rFonts w:ascii="Times New Roman" w:hAnsi="Times New Roman" w:cs="Times New Roman"/>
          <w:sz w:val="28"/>
          <w:szCs w:val="28"/>
          <w:lang w:val="uk-UA"/>
        </w:rPr>
        <w:t>щорічн</w:t>
      </w:r>
      <w:r w:rsidR="009E7C63" w:rsidRPr="001E1B65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9E7C63" w:rsidRPr="001E1B65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 роботи кафедр/факультет</w:t>
      </w:r>
      <w:r w:rsidR="009E7C63" w:rsidRPr="001E1B6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E1B6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B16F0" w:rsidRPr="001E1B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65">
        <w:rPr>
          <w:rFonts w:ascii="Times New Roman" w:hAnsi="Times New Roman" w:cs="Times New Roman"/>
          <w:sz w:val="28"/>
          <w:szCs w:val="28"/>
          <w:lang w:val="uk-UA"/>
        </w:rPr>
        <w:t xml:space="preserve">ніверситету, поточними обставинами. </w:t>
      </w:r>
    </w:p>
    <w:p w14:paraId="78DC540E" w14:textId="77777777" w:rsidR="0067012A" w:rsidRPr="006C26E2" w:rsidRDefault="0067012A" w:rsidP="001D50F2">
      <w:pPr>
        <w:spacing w:line="240" w:lineRule="auto"/>
        <w:rPr>
          <w:sz w:val="24"/>
          <w:szCs w:val="24"/>
          <w:lang w:val="uk-UA"/>
        </w:rPr>
      </w:pPr>
    </w:p>
    <w:sectPr w:rsidR="0067012A" w:rsidRPr="006C26E2" w:rsidSect="0061083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1C2D3" w14:textId="77777777" w:rsidR="00983A0B" w:rsidRDefault="00983A0B" w:rsidP="008B6A25">
      <w:pPr>
        <w:spacing w:after="0" w:line="240" w:lineRule="auto"/>
      </w:pPr>
      <w:r>
        <w:separator/>
      </w:r>
    </w:p>
  </w:endnote>
  <w:endnote w:type="continuationSeparator" w:id="0">
    <w:p w14:paraId="6A0A9B51" w14:textId="77777777" w:rsidR="00983A0B" w:rsidRDefault="00983A0B" w:rsidP="008B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62BF6" w14:textId="77777777" w:rsidR="00983A0B" w:rsidRDefault="00983A0B" w:rsidP="008B6A25">
      <w:pPr>
        <w:spacing w:after="0" w:line="240" w:lineRule="auto"/>
      </w:pPr>
      <w:r>
        <w:separator/>
      </w:r>
    </w:p>
  </w:footnote>
  <w:footnote w:type="continuationSeparator" w:id="0">
    <w:p w14:paraId="692A84C0" w14:textId="77777777" w:rsidR="00983A0B" w:rsidRDefault="00983A0B" w:rsidP="008B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507FF"/>
    <w:multiLevelType w:val="hybridMultilevel"/>
    <w:tmpl w:val="C2165D20"/>
    <w:lvl w:ilvl="0" w:tplc="B35E94E6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6A1C18"/>
    <w:multiLevelType w:val="hybridMultilevel"/>
    <w:tmpl w:val="07C2F81A"/>
    <w:lvl w:ilvl="0" w:tplc="C868C91C">
      <w:start w:val="1"/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690CB98">
      <w:start w:val="1"/>
      <w:numFmt w:val="bullet"/>
      <w:lvlText w:val="•"/>
      <w:lvlJc w:val="left"/>
      <w:pPr>
        <w:ind w:left="452" w:hanging="125"/>
      </w:pPr>
      <w:rPr>
        <w:rFonts w:hint="default"/>
      </w:rPr>
    </w:lvl>
    <w:lvl w:ilvl="2" w:tplc="0E5E9588">
      <w:start w:val="1"/>
      <w:numFmt w:val="bullet"/>
      <w:lvlText w:val="•"/>
      <w:lvlJc w:val="left"/>
      <w:pPr>
        <w:ind w:left="804" w:hanging="125"/>
      </w:pPr>
      <w:rPr>
        <w:rFonts w:hint="default"/>
      </w:rPr>
    </w:lvl>
    <w:lvl w:ilvl="3" w:tplc="F65E0378">
      <w:start w:val="1"/>
      <w:numFmt w:val="bullet"/>
      <w:lvlText w:val="•"/>
      <w:lvlJc w:val="left"/>
      <w:pPr>
        <w:ind w:left="1156" w:hanging="125"/>
      </w:pPr>
      <w:rPr>
        <w:rFonts w:hint="default"/>
      </w:rPr>
    </w:lvl>
    <w:lvl w:ilvl="4" w:tplc="7C7873F2">
      <w:start w:val="1"/>
      <w:numFmt w:val="bullet"/>
      <w:lvlText w:val="•"/>
      <w:lvlJc w:val="left"/>
      <w:pPr>
        <w:ind w:left="1508" w:hanging="125"/>
      </w:pPr>
      <w:rPr>
        <w:rFonts w:hint="default"/>
      </w:rPr>
    </w:lvl>
    <w:lvl w:ilvl="5" w:tplc="9EB874A0">
      <w:start w:val="1"/>
      <w:numFmt w:val="bullet"/>
      <w:lvlText w:val="•"/>
      <w:lvlJc w:val="left"/>
      <w:pPr>
        <w:ind w:left="1861" w:hanging="125"/>
      </w:pPr>
      <w:rPr>
        <w:rFonts w:hint="default"/>
      </w:rPr>
    </w:lvl>
    <w:lvl w:ilvl="6" w:tplc="9416BB02">
      <w:start w:val="1"/>
      <w:numFmt w:val="bullet"/>
      <w:lvlText w:val="•"/>
      <w:lvlJc w:val="left"/>
      <w:pPr>
        <w:ind w:left="2213" w:hanging="125"/>
      </w:pPr>
      <w:rPr>
        <w:rFonts w:hint="default"/>
      </w:rPr>
    </w:lvl>
    <w:lvl w:ilvl="7" w:tplc="B0E497D6">
      <w:start w:val="1"/>
      <w:numFmt w:val="bullet"/>
      <w:lvlText w:val="•"/>
      <w:lvlJc w:val="left"/>
      <w:pPr>
        <w:ind w:left="2565" w:hanging="125"/>
      </w:pPr>
      <w:rPr>
        <w:rFonts w:hint="default"/>
      </w:rPr>
    </w:lvl>
    <w:lvl w:ilvl="8" w:tplc="555E478C">
      <w:start w:val="1"/>
      <w:numFmt w:val="bullet"/>
      <w:lvlText w:val="•"/>
      <w:lvlJc w:val="left"/>
      <w:pPr>
        <w:ind w:left="2917" w:hanging="125"/>
      </w:pPr>
      <w:rPr>
        <w:rFonts w:hint="default"/>
      </w:rPr>
    </w:lvl>
  </w:abstractNum>
  <w:abstractNum w:abstractNumId="2" w15:restartNumberingAfterBreak="0">
    <w:nsid w:val="6B6D7DA6"/>
    <w:multiLevelType w:val="hybridMultilevel"/>
    <w:tmpl w:val="73D4F6F4"/>
    <w:lvl w:ilvl="0" w:tplc="AD5AD9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92EAA"/>
    <w:multiLevelType w:val="hybridMultilevel"/>
    <w:tmpl w:val="12440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A0818"/>
    <w:multiLevelType w:val="hybridMultilevel"/>
    <w:tmpl w:val="73D4F6F4"/>
    <w:lvl w:ilvl="0" w:tplc="AD5AD9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93"/>
    <w:rsid w:val="00003E76"/>
    <w:rsid w:val="00005F9C"/>
    <w:rsid w:val="00010F5D"/>
    <w:rsid w:val="00013D22"/>
    <w:rsid w:val="000440B1"/>
    <w:rsid w:val="00050948"/>
    <w:rsid w:val="00052CCA"/>
    <w:rsid w:val="0006689D"/>
    <w:rsid w:val="00070F57"/>
    <w:rsid w:val="0007382B"/>
    <w:rsid w:val="0008105D"/>
    <w:rsid w:val="00083BD7"/>
    <w:rsid w:val="00084091"/>
    <w:rsid w:val="00093E48"/>
    <w:rsid w:val="00097B71"/>
    <w:rsid w:val="000B73BF"/>
    <w:rsid w:val="000C3570"/>
    <w:rsid w:val="000C4FA3"/>
    <w:rsid w:val="000D53DC"/>
    <w:rsid w:val="000E4542"/>
    <w:rsid w:val="000F11F8"/>
    <w:rsid w:val="000F452B"/>
    <w:rsid w:val="000F48F6"/>
    <w:rsid w:val="000F6272"/>
    <w:rsid w:val="00114DE0"/>
    <w:rsid w:val="00133F26"/>
    <w:rsid w:val="00135325"/>
    <w:rsid w:val="00156E7B"/>
    <w:rsid w:val="001674F4"/>
    <w:rsid w:val="00167929"/>
    <w:rsid w:val="00181538"/>
    <w:rsid w:val="00181D83"/>
    <w:rsid w:val="001B41AA"/>
    <w:rsid w:val="001C389C"/>
    <w:rsid w:val="001C4B8B"/>
    <w:rsid w:val="001D50F2"/>
    <w:rsid w:val="001E0865"/>
    <w:rsid w:val="001E1B65"/>
    <w:rsid w:val="001E52BF"/>
    <w:rsid w:val="00201866"/>
    <w:rsid w:val="0021108F"/>
    <w:rsid w:val="002278E8"/>
    <w:rsid w:val="002317C8"/>
    <w:rsid w:val="00231CD0"/>
    <w:rsid w:val="0023434B"/>
    <w:rsid w:val="002432C4"/>
    <w:rsid w:val="0025259B"/>
    <w:rsid w:val="00260BF4"/>
    <w:rsid w:val="002610C6"/>
    <w:rsid w:val="002654C4"/>
    <w:rsid w:val="00270A21"/>
    <w:rsid w:val="00273192"/>
    <w:rsid w:val="00276FC7"/>
    <w:rsid w:val="0028417C"/>
    <w:rsid w:val="002B764E"/>
    <w:rsid w:val="002C0E99"/>
    <w:rsid w:val="002E374D"/>
    <w:rsid w:val="002E572C"/>
    <w:rsid w:val="002E5FF9"/>
    <w:rsid w:val="002F7E2B"/>
    <w:rsid w:val="00302D02"/>
    <w:rsid w:val="00303B18"/>
    <w:rsid w:val="003050EA"/>
    <w:rsid w:val="00313195"/>
    <w:rsid w:val="00314A62"/>
    <w:rsid w:val="00334683"/>
    <w:rsid w:val="00344983"/>
    <w:rsid w:val="0034711A"/>
    <w:rsid w:val="00353E78"/>
    <w:rsid w:val="00353F31"/>
    <w:rsid w:val="00360132"/>
    <w:rsid w:val="00360AEE"/>
    <w:rsid w:val="003610AE"/>
    <w:rsid w:val="00371F4D"/>
    <w:rsid w:val="00375BE6"/>
    <w:rsid w:val="00384483"/>
    <w:rsid w:val="0038782C"/>
    <w:rsid w:val="003A01B4"/>
    <w:rsid w:val="003A7FB2"/>
    <w:rsid w:val="003C3DED"/>
    <w:rsid w:val="003D23B4"/>
    <w:rsid w:val="003D6185"/>
    <w:rsid w:val="003E0955"/>
    <w:rsid w:val="003E27F0"/>
    <w:rsid w:val="003F0B71"/>
    <w:rsid w:val="003F41C9"/>
    <w:rsid w:val="00412F34"/>
    <w:rsid w:val="0041549A"/>
    <w:rsid w:val="004304D5"/>
    <w:rsid w:val="00445C32"/>
    <w:rsid w:val="00457712"/>
    <w:rsid w:val="0046085F"/>
    <w:rsid w:val="004722D7"/>
    <w:rsid w:val="00495402"/>
    <w:rsid w:val="004B0B69"/>
    <w:rsid w:val="004C0F4B"/>
    <w:rsid w:val="004C3FD8"/>
    <w:rsid w:val="004D2276"/>
    <w:rsid w:val="004E1341"/>
    <w:rsid w:val="004E7D3A"/>
    <w:rsid w:val="004E7F46"/>
    <w:rsid w:val="00503EE9"/>
    <w:rsid w:val="005211FC"/>
    <w:rsid w:val="00521951"/>
    <w:rsid w:val="0052257E"/>
    <w:rsid w:val="00523226"/>
    <w:rsid w:val="00524244"/>
    <w:rsid w:val="00540578"/>
    <w:rsid w:val="00545277"/>
    <w:rsid w:val="00545BBE"/>
    <w:rsid w:val="005477C5"/>
    <w:rsid w:val="00581CC3"/>
    <w:rsid w:val="005834FE"/>
    <w:rsid w:val="0059283E"/>
    <w:rsid w:val="005A3B8C"/>
    <w:rsid w:val="005C2D47"/>
    <w:rsid w:val="005D27E8"/>
    <w:rsid w:val="005F107E"/>
    <w:rsid w:val="005F34CB"/>
    <w:rsid w:val="005F6A6A"/>
    <w:rsid w:val="00601D1F"/>
    <w:rsid w:val="00610831"/>
    <w:rsid w:val="0061642E"/>
    <w:rsid w:val="00630482"/>
    <w:rsid w:val="00630FC2"/>
    <w:rsid w:val="00636614"/>
    <w:rsid w:val="0064493B"/>
    <w:rsid w:val="006524F8"/>
    <w:rsid w:val="0067012A"/>
    <w:rsid w:val="0068697F"/>
    <w:rsid w:val="00695113"/>
    <w:rsid w:val="00695E80"/>
    <w:rsid w:val="006A4A59"/>
    <w:rsid w:val="006B127A"/>
    <w:rsid w:val="006B263B"/>
    <w:rsid w:val="006B5A8F"/>
    <w:rsid w:val="006C26E2"/>
    <w:rsid w:val="006C63C1"/>
    <w:rsid w:val="006D1C21"/>
    <w:rsid w:val="006E32E8"/>
    <w:rsid w:val="006E68EA"/>
    <w:rsid w:val="006F2614"/>
    <w:rsid w:val="0070510C"/>
    <w:rsid w:val="0070686D"/>
    <w:rsid w:val="00706FF1"/>
    <w:rsid w:val="007075AD"/>
    <w:rsid w:val="00712CBB"/>
    <w:rsid w:val="00732A47"/>
    <w:rsid w:val="007332AC"/>
    <w:rsid w:val="00734797"/>
    <w:rsid w:val="00743457"/>
    <w:rsid w:val="00747576"/>
    <w:rsid w:val="00750C03"/>
    <w:rsid w:val="00752689"/>
    <w:rsid w:val="0075474C"/>
    <w:rsid w:val="00755F2B"/>
    <w:rsid w:val="00776058"/>
    <w:rsid w:val="0078075D"/>
    <w:rsid w:val="0078235F"/>
    <w:rsid w:val="00785027"/>
    <w:rsid w:val="00796327"/>
    <w:rsid w:val="007A209D"/>
    <w:rsid w:val="007A347D"/>
    <w:rsid w:val="007A6AA1"/>
    <w:rsid w:val="007A76BA"/>
    <w:rsid w:val="007B0BFA"/>
    <w:rsid w:val="007B10D9"/>
    <w:rsid w:val="007B353E"/>
    <w:rsid w:val="007B38B4"/>
    <w:rsid w:val="007C3F22"/>
    <w:rsid w:val="007C51C6"/>
    <w:rsid w:val="007C5FB5"/>
    <w:rsid w:val="007D1AE7"/>
    <w:rsid w:val="007D48C6"/>
    <w:rsid w:val="007D6303"/>
    <w:rsid w:val="007F70B2"/>
    <w:rsid w:val="00800C53"/>
    <w:rsid w:val="008055B9"/>
    <w:rsid w:val="0080623C"/>
    <w:rsid w:val="00814D8C"/>
    <w:rsid w:val="00823C78"/>
    <w:rsid w:val="00823F52"/>
    <w:rsid w:val="008440CD"/>
    <w:rsid w:val="008504BC"/>
    <w:rsid w:val="00857996"/>
    <w:rsid w:val="00876DA0"/>
    <w:rsid w:val="0087782F"/>
    <w:rsid w:val="00880C89"/>
    <w:rsid w:val="00880DEA"/>
    <w:rsid w:val="00881C48"/>
    <w:rsid w:val="00886E4F"/>
    <w:rsid w:val="008877A0"/>
    <w:rsid w:val="0089284A"/>
    <w:rsid w:val="008960BB"/>
    <w:rsid w:val="008A629D"/>
    <w:rsid w:val="008B026D"/>
    <w:rsid w:val="008B6A25"/>
    <w:rsid w:val="008C1C6F"/>
    <w:rsid w:val="008C7925"/>
    <w:rsid w:val="008D1B37"/>
    <w:rsid w:val="008D3FEB"/>
    <w:rsid w:val="008E58E8"/>
    <w:rsid w:val="008F3A00"/>
    <w:rsid w:val="009101B6"/>
    <w:rsid w:val="00910E50"/>
    <w:rsid w:val="00913BCC"/>
    <w:rsid w:val="00916F00"/>
    <w:rsid w:val="00925C7A"/>
    <w:rsid w:val="00932301"/>
    <w:rsid w:val="00933DAC"/>
    <w:rsid w:val="00934BE8"/>
    <w:rsid w:val="00937471"/>
    <w:rsid w:val="00943ED7"/>
    <w:rsid w:val="00947F1B"/>
    <w:rsid w:val="009533DD"/>
    <w:rsid w:val="00954C2D"/>
    <w:rsid w:val="009613F0"/>
    <w:rsid w:val="0097566A"/>
    <w:rsid w:val="00981829"/>
    <w:rsid w:val="00983A0B"/>
    <w:rsid w:val="00986B2D"/>
    <w:rsid w:val="009A22AD"/>
    <w:rsid w:val="009A256F"/>
    <w:rsid w:val="009A40AD"/>
    <w:rsid w:val="009B2DA4"/>
    <w:rsid w:val="009B5EB4"/>
    <w:rsid w:val="009B773A"/>
    <w:rsid w:val="009D4237"/>
    <w:rsid w:val="009E34B0"/>
    <w:rsid w:val="009E5E0B"/>
    <w:rsid w:val="009E6F1A"/>
    <w:rsid w:val="009E7C63"/>
    <w:rsid w:val="009F6EE7"/>
    <w:rsid w:val="009F7A24"/>
    <w:rsid w:val="00A017D6"/>
    <w:rsid w:val="00A04D93"/>
    <w:rsid w:val="00A115A8"/>
    <w:rsid w:val="00A15921"/>
    <w:rsid w:val="00A15A29"/>
    <w:rsid w:val="00A20683"/>
    <w:rsid w:val="00A35743"/>
    <w:rsid w:val="00A44673"/>
    <w:rsid w:val="00A4637E"/>
    <w:rsid w:val="00A51D87"/>
    <w:rsid w:val="00A54A10"/>
    <w:rsid w:val="00A57395"/>
    <w:rsid w:val="00A63092"/>
    <w:rsid w:val="00A6379C"/>
    <w:rsid w:val="00A746BD"/>
    <w:rsid w:val="00A76226"/>
    <w:rsid w:val="00A804DD"/>
    <w:rsid w:val="00A966CA"/>
    <w:rsid w:val="00A97FA3"/>
    <w:rsid w:val="00AB0C67"/>
    <w:rsid w:val="00AB14DF"/>
    <w:rsid w:val="00AB254C"/>
    <w:rsid w:val="00AB40DD"/>
    <w:rsid w:val="00AE4D5A"/>
    <w:rsid w:val="00B1199D"/>
    <w:rsid w:val="00B15365"/>
    <w:rsid w:val="00B42017"/>
    <w:rsid w:val="00B54DEE"/>
    <w:rsid w:val="00B566B6"/>
    <w:rsid w:val="00B56804"/>
    <w:rsid w:val="00B57B1A"/>
    <w:rsid w:val="00B57C0D"/>
    <w:rsid w:val="00B83A18"/>
    <w:rsid w:val="00B8594C"/>
    <w:rsid w:val="00B86E33"/>
    <w:rsid w:val="00B90653"/>
    <w:rsid w:val="00B95C86"/>
    <w:rsid w:val="00BA4C0C"/>
    <w:rsid w:val="00BA638C"/>
    <w:rsid w:val="00BB5431"/>
    <w:rsid w:val="00BC2C19"/>
    <w:rsid w:val="00BD2D5E"/>
    <w:rsid w:val="00BD5729"/>
    <w:rsid w:val="00BE1E52"/>
    <w:rsid w:val="00BE4C13"/>
    <w:rsid w:val="00BE680E"/>
    <w:rsid w:val="00BF2628"/>
    <w:rsid w:val="00C20852"/>
    <w:rsid w:val="00C30480"/>
    <w:rsid w:val="00C37CB2"/>
    <w:rsid w:val="00C40236"/>
    <w:rsid w:val="00C52EF8"/>
    <w:rsid w:val="00C56119"/>
    <w:rsid w:val="00C846C1"/>
    <w:rsid w:val="00C97537"/>
    <w:rsid w:val="00CA26B0"/>
    <w:rsid w:val="00CA2786"/>
    <w:rsid w:val="00CB16F0"/>
    <w:rsid w:val="00CB517B"/>
    <w:rsid w:val="00CB5900"/>
    <w:rsid w:val="00CB71F3"/>
    <w:rsid w:val="00CC18D6"/>
    <w:rsid w:val="00CC6B04"/>
    <w:rsid w:val="00CD211C"/>
    <w:rsid w:val="00CE1B21"/>
    <w:rsid w:val="00CF0B18"/>
    <w:rsid w:val="00CF5F16"/>
    <w:rsid w:val="00D063AA"/>
    <w:rsid w:val="00D11496"/>
    <w:rsid w:val="00D255AF"/>
    <w:rsid w:val="00D26B76"/>
    <w:rsid w:val="00D47714"/>
    <w:rsid w:val="00D74128"/>
    <w:rsid w:val="00D7771A"/>
    <w:rsid w:val="00D94C19"/>
    <w:rsid w:val="00DA266F"/>
    <w:rsid w:val="00DA2722"/>
    <w:rsid w:val="00DB6B21"/>
    <w:rsid w:val="00DC3BEC"/>
    <w:rsid w:val="00DC6C1A"/>
    <w:rsid w:val="00DE2CB7"/>
    <w:rsid w:val="00DE5726"/>
    <w:rsid w:val="00DF52BC"/>
    <w:rsid w:val="00E05454"/>
    <w:rsid w:val="00E1363A"/>
    <w:rsid w:val="00E13C65"/>
    <w:rsid w:val="00E31DA3"/>
    <w:rsid w:val="00E4302D"/>
    <w:rsid w:val="00E44B47"/>
    <w:rsid w:val="00E51C1E"/>
    <w:rsid w:val="00E6369D"/>
    <w:rsid w:val="00E75F6C"/>
    <w:rsid w:val="00EA7BC2"/>
    <w:rsid w:val="00EB62D0"/>
    <w:rsid w:val="00EC67E8"/>
    <w:rsid w:val="00ED0E43"/>
    <w:rsid w:val="00ED555F"/>
    <w:rsid w:val="00EE0B0C"/>
    <w:rsid w:val="00EE28F7"/>
    <w:rsid w:val="00EE5EDB"/>
    <w:rsid w:val="00EF2433"/>
    <w:rsid w:val="00F27233"/>
    <w:rsid w:val="00F50152"/>
    <w:rsid w:val="00F73024"/>
    <w:rsid w:val="00F76D28"/>
    <w:rsid w:val="00FA03A8"/>
    <w:rsid w:val="00FC1993"/>
    <w:rsid w:val="00FC19C1"/>
    <w:rsid w:val="00FC1CF4"/>
    <w:rsid w:val="00FD2626"/>
    <w:rsid w:val="00FD48D0"/>
    <w:rsid w:val="00FD52C0"/>
    <w:rsid w:val="00FD54A8"/>
    <w:rsid w:val="00FF1B51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517D"/>
  <w15:chartTrackingRefBased/>
  <w15:docId w15:val="{47A343E4-B1B7-47AB-86A2-22999B38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9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D9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D9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B6A25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B6A25"/>
    <w:rPr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8B6A2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31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31DA3"/>
    <w:rPr>
      <w:rFonts w:ascii="Segoe UI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semiHidden/>
    <w:unhideWhenUsed/>
    <w:rsid w:val="0060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annotation reference"/>
    <w:basedOn w:val="a0"/>
    <w:uiPriority w:val="99"/>
    <w:semiHidden/>
    <w:unhideWhenUsed/>
    <w:rsid w:val="00BF26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2628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BF2628"/>
    <w:rPr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2628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BF2628"/>
    <w:rPr>
      <w:b/>
      <w:bCs/>
      <w:sz w:val="20"/>
      <w:szCs w:val="20"/>
      <w:lang w:val="ru-RU"/>
    </w:rPr>
  </w:style>
  <w:style w:type="paragraph" w:customStyle="1" w:styleId="TableParagraph">
    <w:name w:val="Table Paragraph"/>
    <w:basedOn w:val="a"/>
    <w:uiPriority w:val="1"/>
    <w:qFormat/>
    <w:rsid w:val="00AB14D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4290-1095-49E8-93A7-BA97784D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8565</Words>
  <Characters>4883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Лактіонова Олександра Анатоліївна</dc:creator>
  <cp:keywords/>
  <dc:description/>
  <cp:lastModifiedBy>Бурдига Владислав Олегович</cp:lastModifiedBy>
  <cp:revision>24</cp:revision>
  <cp:lastPrinted>2021-06-30T06:09:00Z</cp:lastPrinted>
  <dcterms:created xsi:type="dcterms:W3CDTF">2020-06-29T15:46:00Z</dcterms:created>
  <dcterms:modified xsi:type="dcterms:W3CDTF">2021-08-30T07:47:00Z</dcterms:modified>
</cp:coreProperties>
</file>